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EastAsia" w:hAnsiTheme="minorHAnsi" w:cstheme="minorBidi"/>
          <w:color w:val="auto"/>
          <w:spacing w:val="0"/>
          <w:sz w:val="20"/>
          <w:szCs w:val="20"/>
        </w:rPr>
        <w:id w:val="266438970"/>
        <w:docPartObj>
          <w:docPartGallery w:val="Cover Pages"/>
          <w:docPartUnique/>
        </w:docPartObj>
      </w:sdtPr>
      <w:sdtEndPr>
        <w:rPr>
          <w:color w:val="276E8B" w:themeColor="accent1" w:themeShade="BF"/>
        </w:rPr>
      </w:sdtEndPr>
      <w:sdtContent>
        <w:p w:rsidR="00D13831" w:rsidRDefault="00D13831" w:rsidP="00504FCF">
          <w:pPr>
            <w:pStyle w:val="Title"/>
          </w:pPr>
          <w:r>
            <w:rPr>
              <w:noProof/>
              <w:lang w:val="en-AU" w:eastAsia="en-AU"/>
            </w:rPr>
            <mc:AlternateContent>
              <mc:Choice Requires="wpg">
                <w:drawing>
                  <wp:anchor distT="0" distB="0" distL="114300" distR="114300" simplePos="0" relativeHeight="251664384" behindDoc="0" locked="0" layoutInCell="1" allowOverlap="1" wp14:anchorId="43117F22" wp14:editId="47A290F9">
                    <wp:simplePos x="0" y="0"/>
                    <wp:positionH relativeFrom="page">
                      <wp:posOffset>381837</wp:posOffset>
                    </wp:positionH>
                    <wp:positionV relativeFrom="page">
                      <wp:posOffset>459740</wp:posOffset>
                    </wp:positionV>
                    <wp:extent cx="6794702" cy="1943072"/>
                    <wp:effectExtent l="0" t="0" r="12700" b="0"/>
                    <wp:wrapNone/>
                    <wp:docPr id="149" name="Group 149"/>
                    <wp:cNvGraphicFramePr/>
                    <a:graphic xmlns:a="http://schemas.openxmlformats.org/drawingml/2006/main">
                      <a:graphicData uri="http://schemas.microsoft.com/office/word/2010/wordprocessingGroup">
                        <wpg:wgp>
                          <wpg:cNvGrpSpPr/>
                          <wpg:grpSpPr>
                            <a:xfrm>
                              <a:off x="0" y="0"/>
                              <a:ext cx="6794702" cy="1943072"/>
                              <a:chOff x="-412" y="-18254"/>
                              <a:chExt cx="6947196" cy="1216152"/>
                            </a:xfrm>
                          </wpg:grpSpPr>
                          <wps:wsp>
                            <wps:cNvPr id="150" name="Rectangle 51"/>
                            <wps:cNvSpPr/>
                            <wps:spPr>
                              <a:xfrm>
                                <a:off x="-206" y="-4"/>
                                <a:ext cx="6946546"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412" y="-18254"/>
                                <a:ext cx="6947196" cy="1216152"/>
                              </a:xfrm>
                              <a:prstGeom prst="rect">
                                <a:avLst/>
                              </a:prstGeom>
                              <a:blipFill>
                                <a:blip r:embed="rId7">
                                  <a:alphaModFix/>
                                </a:blip>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5D314273" id="Group 149" o:spid="_x0000_s1026" style="position:absolute;margin-left:30.05pt;margin-top:36.2pt;width:535pt;height:153pt;z-index:251664384;mso-position-horizontal-relative:page;mso-position-vertical-relative:page" coordorigin="-412,-18254" coordsize="6947196,121615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zRupfCBQAAzhsAAA4AAABkcnMvZTJvRG9jLnhtbOxZXW/bNhR9H7D/QOhx&#10;QGpJtuTKqFME7VIU6Nqi7dD2kZEoW4AkaiQdO/v1OyRFhXZSW0mBAgPyYkvi/eK9h5fi0YuXu6Ym&#10;10zIirfLIHoWBoS1OS+qdrUM/v5yefY8IFLRtqA1b9kyuGEyeHn++28vtt2CxXzN64IJAiOtXGy7&#10;ZbBWqltMJjJfs4bKZ7xjLQZLLhqqcCtWk0LQLaw39SQOw3Sy5aLoBM+ZlHj62g4G58Z+WbJcfShL&#10;yRSplwFiU+ZXmN8r/Ts5f0EXK0G7dZX3YdBHRNHQqoXTwdRrqijZiOqOqabKBZe8VM9y3kx4WVY5&#10;M3PAbKLwYDZvBN90Zi6rxXbVDWlCag/y9Giz+fvrj4JUBWo3ywLS0gZFMn6JfoD0bLvVAlJvRPe5&#10;+yj6Byt7p2e8K0Wj/zEXsjOJvRkSy3aK5HiYzrPZPIwDkmMsymbTcB7b1Odr1Efrnc0ijGP4LHoe&#10;JzM3+qezAANRlvYW4iiNEmNh4gKY6DiHsLYd4CRvMyZ/LmOf17RjphBS58JlLAGibMY+AWi0XdWM&#10;JJFNmhEcMiYXEsm7J11ncYhJ6Wn3Ux5Sls3SZOYmHE3D6XyqLQ8Tpot8I9Ubxk326fU7qSyYC1wZ&#10;KBZ9cDlvW1kp9g3hlk0NfP8xISHZkvk0itPULYJD8e/74msSxVEyzX4k/i3yrPeWT/vwlUJy0gcg&#10;MsxgtA9fqZ/DaU9Tz9OIXPnio33MHuZjX/xkrvbL91TtY9j1yzdN03kUJ6ex6ytFcZil8+Q0rvaL&#10;eLIqvvhoXCUPw9W++BOu7m2e33+6i0zTKEvCB/aS+XQ6AxZPFsXHyQgXvvgTrOzLxurOBvjLN6co&#10;ztJ0RLX9zvMEq6NvJf4umCV9W4/j6Hnyo6r7GuaVxFblB+IHrz3Gstk6jvq4g6zjPvzeM5+O9OEr&#10;RbfIOu5pH1lxFo7JmK9027COO/I7kG1YRxPmi0dhFiV2mRz34W9s42rva4yo/T5UTm7m++Lo6cfD&#10;90Ey+mXXVxoxAx8ko334So9E1k9thcfT5kPloVvhY5A1wscRWOE8t3InNrp2h7h81/anOFwRnCz1&#10;kVq/l3Rc6tOyf6TD4dHd4shmj4jQ0tInlIEVX9mcXBHPOGWAwFd2p/FxyugYvrI72Y5TRoF9ZXNw&#10;Hh02SuErm13AKdv/PvECR3rNGtWGNVIBAWskAgLW6MpuBR1Vul6mKrgk22XQr6CArEFz9CjV4w2/&#10;Zl+4kVQHJAl83o7WrS81WEPArrBOwv13xp4v6fxaIDg592/l+3cGkwrbsHvcODH3b8XRtxBC33ZH&#10;SB4Gm9dcMhuPTpohMYbs6aR7REZtgNvyy6qu3RSgoAkdS6GYK3VTM53Ouv3EStBXWBKxWR+GOGSv&#10;akGuKYpH85y1KrJDa1ow+xiv4aELctAwYRmD2nIJ/4Pt3oAmJe/atlH28lqVGd5xULYLd3CzH5hV&#10;HjSMZ96qQbmpWi7um1mNWfWerbxLkk2NztIVL25AVQluWU/Z5ZeVkOodleojFaCBUFdQt+oDfsqa&#10;A7+AqbkCgLn4977nWh5cGkYDsgVtugzkPxsqWEDqty1YtiyazWBWmZtZMo9xI/yRK3+k3TSvOMqE&#10;RoTozKWWV7W7LAVvvoLhvdBeMUTbHL7R8BSWor15pXCPIXDEObu4MNfgVoGvd+3nLtfGdVY7zPzL&#10;7isVHdGXy0CBaXvPHbNHF45BAx5vZbVmyy82ipeVptcMDm1e+xuwjJoj/SV0I9J0SDdGD+Ub76NZ&#10;Pc7xOMlqU6M5xz6Jukma9B5kz9GSV3XV6ZWs86ivewobFTsgsO8h+i05/prnmwZr2LL9gtVU4VOD&#10;XFedBFIWrLliBRrz28KWmdbdmv7Fi8tqZ1eH9qq9SyWYytF73NJGd0cYZ/Nk7jaQQQQQ8AN/aknl&#10;U0v6v7Uk8z0EH43MrtZ/4NJfpfx708JuP8Od/w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nLxFzgAAAACgEAAA8AAABkcnMvZG93bnJldi54bWxMj0FLw0AQhe+C/2EZwZvdbFPb&#10;ErMppainItgK4m2aTJPQ7GzIbpP037s56fHNe7z3TboZTSN66lxtWYOaRSCIc1vUXGr4Or49rUE4&#10;j1xgY5k03MjBJru/SzEp7MCf1B98KUIJuwQ1VN63iZQur8igm9mWOHhn2xn0QXalLDocQrlp5DyK&#10;ltJgzWGhwpZ2FeWXw9VoeB9w2Mbqtd9fzrvbz/H543uvSOvHh3H7AsLT6P/CMOEHdMgC08leuXCi&#10;0bCMVEhqWM0XICZfxdPlpCFerRcgs1T+fyH7BQAA//8DAFBLAwQKAAAAAAAAACEAmxsUEWhkAABo&#10;ZAAAFAAAAGRycy9tZWRpYS9pbWFnZTEucG5niVBORw0KGgoAAAANSUhEUgAACWAAAAGPCAYAAADY&#10;sOteAAAACXBIWXMAAC4jAAAuIwF4pT92AAAAGXRFWHRTb2Z0d2FyZQBBZG9iZSBJbWFnZVJlYWR5&#10;ccllPAAAY/VJREFUeNrs3e1uG2l6LuoqkqKoL9qR7e1xz3gjwUJmgPVjAQtY+RkkJ7DzJ0AOYR3A&#10;PqucQI5jY//dQSYTz7TbbUmWKFmiLX5sPmS91ttsutuyVRI/rgt4UaWiu+muUtti8eb9lOPx+P8q&#10;AAAAAJbD9WT1JutssgaTdTRZV2VZXjo1AAAAAMAyKgWwAAAAgBVxPFkRxLoqZsGs67Ise04LAAAA&#10;APCQBLAAAACAVRchrMvipjkrglnHTgsAAAAAcB8EsAAAAIB1ldqyUnPWpWAWAAAAAHDXBLAAAACA&#10;TXNd3LRlXVXbXlmW104NAAAAAHBbAlgAAAAAN1JbVgSzjmJbluWl0wIAAAAAfI4AFgAAAMCvi2BW&#10;3pwV4wx7TgsAAAAAIIAFAAAA8PUihBXBrNScFcGsY6cFAAAAADaHABYAAADA3UtjDFNzVrRm9cqy&#10;vHZqAAAAAGC9CGABAAAA3J98jOFgso4m66osy0unBgAAAABWkwAWAAAAwHJIYwyjOSuCWddlWfac&#10;FgAAAABYbgJYAAAAAMstQliXxU1zVgSzjp0WAAAAAHgQzclqVasxWVsCWAAAAACrKbVlpeasS8Es&#10;AAAAALgT02BVMQtbxdqerLI69jMCWAAAAADr5bq4acu6qra9siyvnRoAAAAA+Ik8WBUrglft2/5L&#10;BLAAAAAANkdqy4pg1lFsy7K8dFoAAAAAWGOpySpt8/GBd0IACwAAAIAIZuXNWTHOsOe0AAAAALAi&#10;8vaq+fGBdRlN1iCWABYAAAAAnxMhrAhmpeasCGYdOy0AAAAAPID59qp8fGCdPhazsNV1tcaT9SH/&#10;BQJYAAAAANxWGmOYmrOiNatXluW1UwMAAADAN5hvr8qbreoU97WG2Tbtj77kHxbAAgAAAOCu5GMM&#10;o379aLKuyrK8dGoAAAAAyOTtVanZqu6QVQpWRXvVp/GB1bFvIoAFAAAAwH1IYwyjOSuCWddlWfac&#10;FgAAAIC1lbdXzY8PrMt8e1U+PrA2AlgAAAAAPKQIYV0WN81ZEcw6dloAAAAAVkLeXjU/PrAu8+1V&#10;Ea4aF7NmqwchgAUAAADAMkptWak561IwCwAAAOBBpGBVaq/KxwfWKW+vyscHLh0BLAAAAABWSdxw&#10;S21ZV9W2V5bltVMDAAAA8NXm26vy8YF1yturUrNVGh+4MgSwAAAAAFgXqS0rgllHsS3L8tJpAQAA&#10;APgkb69K4wNTs1VdUntVBKsGxU/HB64FASwAAAAA1l0Es/LmrBhn2HNaAAAAgDWVt1fNjw+sy3x7&#10;VT4+cO0JYAEAAACwqSKEdZltI5h17LQAAAAAK2C+vWq7uBkfWJcUskrtVfn4wI0mgAUAAAAAP5XG&#10;GKbmrGjN6pVlee3UAAAAAPcotVelYFU+PrBOeXtVPj5w5JIsJoAFAAAAAF8mH2N4lbZlWV46NQAA&#10;AMA3yNur8vGBdcrbq+abrbglASwAAAAA+HbRlpWas44m67osy57TAgAAAFTy9qr58YF1mW+vimYr&#10;IasaCGABAAAAQH0ihHVZ3DRnXQpmAQAAwNrK26vmxwfWZb69Kh8fyD0RwAIAAACA+5faslJzVgSz&#10;jp0WAAAAWHrz7VV5s1Wd8mBVPj6QJdByCgAAAADg3u1W60k6MB7HfdPpDdTUlnVVbXtlWfrUKgAA&#10;ANyf+faqrWxbp3j9P8y2+fhAHth4PI5ms+3qy51ilruK74sdDVgAAAAAsPxSMCs1Zx3FtizLS6cG&#10;AAAAvlreXpWPD6z7NX5qr5ofH8gDGI/HB9XufMAqjY48+LV/hwAWAAAAAKy2GF2YN2fFOMOe0wIA&#10;AABTebBqfnxgXebbq/LxgdyD8Xi8W/w8QNUubgJ2+ePfTAALAAAAANZTasxK2whmHTstAAAArKEU&#10;rIpwzfz4wLrMt1flzVbUYDwex/Xcrb5MIwDDfvZ9sPsQvzcBLAAAAADYLGmMYWrOitasXlmWPoUL&#10;AADAMptvr8rHB9Ypb69KzVZCVncoGwE4H7D64hGAD00ACwAAAAAI+RjDq7Qty/LSqQEAAOCezLdX&#10;5eMD635NnNqr5scH8hXG43Fcs+3qyzxgtVPt3+kIwIcmgAUAAAAA/Jpoy0rNWUeTdV2WZc9pAQAA&#10;4Cvl7VX5+MA65e1V8+MD+QJzIwDzgNWDjwB8aAJYAAAAAMDXihDWZXHTnHUpmAUAAEAlb69KzVZp&#10;fGBdUrAqtVfl4wP5jPF4nNqo5gNWKRR34Cz9MgEsAAAAAOCupbas1JwVwaxjpwUAAGDtpPaqtPLx&#10;gXWZb6/KxwdSmRsBuFNdn3wEYDzWdqbuhgAWAAAAAHBf4qZ4asu6qra9six9EhkAAGB5zbdX5eMD&#10;65S3V6XxganZamONx+PURjUfsJpvsOIeCWABAAAAAA8tBbNSc9ZRbMuyvHRqAAAA7k2EeVKIJx8f&#10;WPfrwdReNT8+cGNkIwBDHrBK5z9/nCUkgAUAAAAALLMYXZg3Z8U4w57TAgAA8FXy9qp8fGCjxuec&#10;b6+KZqs0PnBtfWYEYNjProURgGtCAAsAAAAAWEWpMSttI5h17LQAAAD8pL0qjQ9MzVZ1Se1VKViV&#10;jw9cK9kIwHzc307x8wYrNogAFgAAAACwTtIYw9ScFa1ZvbIsr50aAABgjcy3V+XjA+uUt1fl4wNX&#10;2mdGAMbXO9W+EYD8IgEsAAAAAGAT5GMMr9K2LMtLpwYAAFhS8+1V+fjAOuXtVfPjA1fGeDzOG6ry&#10;cYBpBGD+OHwTASwAAAAAYNNFW1ZqzjqarOuyLHtOCwAAcE/yYFU+PrBOeXvV/PjApfaZEYDt7JwZ&#10;Aci9E8ACAAAAAFgsQliXxU1z1qVgFgAA8JVSk1Xa5uMD6zLfXpU3Wy2V8XicN1TtVOcmHwEYj7V9&#10;G7GsBLAAAAAAAG4ntWWl5qwIZh07LQAAsPHy9qr58YF1mW+vus62D+oXRgDuZOfFCEDWggAWAAAA&#10;AMDdiDc4UlvWVbXtlWV57dQAAMDamG+vyscH1ilvr8rHB9678Xi8W9yEytK4v3wEYP44bAQBLAAA&#10;AACAeqVgVmrOOoptWZaXTg0AACyl+faqvNmq7tcOKVg1Pz6wVp8ZARj2q60RgPALBLAAAAAAAB5O&#10;jC7Mm7NinGHPaQEAgHuRt1elZqu6Q0YpWBUhq/nxgXduPB7nDVXzIwDDgW8D+HYCWAAAAAAAyyc1&#10;ZqVtBLOOnRYAALi1vL1qfnxgXebbq/Lxgd/sMyMA4+udat8IQLhnAlgAAAAAAKsjjTFMzVnRmtUr&#10;y/LaqQEAYIPl7VXz4wPrMt9elY8PvLXxeBy/193qy0UjAPPHgSUjgAUAAAAAsPryMYZXaVuW5aVT&#10;AwDAmkjBqtRelY8PrFPeXpWPD/wi2QjAPEDVLm5GHRoBCGtAAAsAAAAAYL1FW1ZqzjqarOuyLHtO&#10;CwAAS2i+vSofH1invL0qNVul8YE/Mx6P4/ezXX25aATg9j38noElIoAFAAAAALCZIoR1Wdw0Z10K&#10;ZgEAcE/y9qo0PjA1W9UltVdFsGpQ/HR84PwIwDxgtVPcBMKMAAQWEsACAAAAACCX2rJSc1YEs46d&#10;FgAAbilvr5ofH1iX+faqj//6r/+6/S//8i/RbvW5EYC71WMAX00ACwAAAACALxFvYqW2rKtq2yvL&#10;8tqpAQDYWPPtVdvFTVtUbf7hH/6h+J//8382u93u8O///u9bjx8/bvyv//W/osnKCEDgQQhgAQAA&#10;AADwLVIwKzVnHcW2LMtLpwYAYC2k9qoUrMrHB96pf/qnf9qP7W9+85utP/zhD+X29vbob//2b7cO&#10;Dw+LR48ejV6+fLnd6XTGLgmwbASwAAAAAACoS4wuzJuzYpxhz2kBAFhKeXtVPj7wm/zjP/7jTrfb&#10;nTZi/ff//t/3Yjv5ur23t9d+9OjR4K/+6q+2f/Ob34za7fboyZMng8ljo8nxocsBrBIBLAAAAAAA&#10;7ltqzErbCGYdOy0AALVLTVZpm48P/GIvXrxo/t3f/d103N/f/M3fdHZ2dprV8WmD1dbWVuPg4GD6&#10;eKfTGe7u7kaoajA5Pp78mo9CVsC6EcACAAAAAGBZpDGGqTkrWrN6ZVleOzUAAF8sb6+aHx/4i9II&#10;wIODg8bLly+nAaqnT5/ubG1tTf/Zw8PDvUX/XKvVGne73cHOzs5wb29vFCGrdrs9fv78+cDlADaB&#10;ABYAAAAAAMsuH2N4lbZlWV46NQDAhppvr4rxgWUxC1v9xP/4H/+j/dd//dfTUYJpBOD29nbz8PBw&#10;GrDa3d3d6nQ6XzRqcPLPXLdardHjx4+Hk/3B5N8zevnypbA8sPEEsAAAAAAAWGXRlpWas44KwSwA&#10;YH3Mt1d9Gh+YjwD8zW9+s3V4eDgNUC0aAXhbk39u2mQVIav9/f3h5Ovhs2fPBp1OZ+ySACwmgAUA&#10;AAAAwDqKxqzL4qY567Isy57TAgAsoU/tVf/8z//c3d/fbw0Gg500ArDb7bb39vamAavPjQC8rQhZ&#10;bW1tjZ8+fXrdbrdHT548GUyeZ/To0aOhywFwewJYAAAAAABsktSWlZqzIph17LQAAHUZj8ftf/u3&#10;f9s7OTkp+/3+o+vr63asra2t7mTbuM0IwNuY/DuHk393hKqmYasXL158bLfb4+fPnw9cFYC7JYAF&#10;AAAAAAA3wayzbNsry/LaqQEAFhmPxwfVboSntl+9etW4uLjY/8tf/rIzGo2ixap7eXnZ6Pf7zbp+&#10;D61Wa9ztdqcjA/f29kaHh4eD7e3t0cuXL/0MA3CPBLAAAAAAAODz4s3LNM4wgllHsS3L8tKpAYD1&#10;Mx6PdyebFJjKA1bThqrT09P98/Pz9vHxcevjx4+No6Ojrevr63JyrFXn7+vw8PC61WqNHj9+PNzf&#10;3x8eHBwMhawAlocAFgAAAAAAfJ00xjA1ZsU4w57TAgDLZTweR6Bqt/pyZ7JSWGq/2m4XVcAq9Pv9&#10;8u3bt63z8/PmxcVF8/T0tDkYDBonJydbdf4+Dw4OpqMCnz59ep1CVs+ePRt0Op2xqwiw3ASwAAAA&#10;AADgbqXGrLSNYNax0wIAdysbATgfsJpvsFro1atXWx8+fIhgVev9+/eNq6urZq/Xi9GBZV2/506n&#10;M9zd3R1FyKrdbo+ePHky6Ha7o0ePHg1dUYDVJYAFAAAAAAD3I7VlpeasaUirLEvjgwCgMh6Po4lq&#10;u/oyD1jtVPv5iMBf9ebNmxgVWL5+/bodowLPzs5adYesWq3WuNvtDh49ejRttHrx4sXHdrs9fv78&#10;+cAVBlhPAlgAAAAAAPCwIoAVbVkxxjCNM7wqy/LSqQFgHcyNAMwDVmkEYP74rZ2dnUVzVeP4+Dia&#10;rJoRsrq8vGz0+/1mXf9NKWS1s7Mz3NvbGx0eHg62t7dHL1++FKwG2EACWAAAAAAAsLxSW1YEs44K&#10;wSwAlshnRgC2qxUO7uq5+v1++fbt21aErD5+/Ng4Ojraikar8/PzVp3/jYeHh9etVmv0+PHj4f7+&#10;/vDg4GD47NmzQafTGfsOACARwAIAAAAAgNUTjVmXxU1z1mVZlj2nBYBvNTcCMMb+RcApHwEYj7Xr&#10;ev5Xr15tnZ+fNy8uLpqnp6fNwWDQODk52arzv/ng4GA6KvDp06fX7XZ79OTJk4GQFQC3IYAFAAAA&#10;AADrI7VlpeasCGYdOy0Am+0XRgBGqKpZfOMIwNuKkNWHDx8iWBUjAxtXV1cxQrA1GAzKup6z0+kM&#10;d3d3R48ePZqGrV68ePGx2+3G10PfIQB8KwEsAAAAAABYfymYdZZte2VZXjs1AKtrPB5HaKpZfZnG&#10;/eUjAPPH79WbN29iVGD5+vXrdowKPDs7a11eXjb6/X5tv59WqzXudruDnZ2d4d7e3ihCVu12e/z8&#10;+fOB7xYA6iSABQAAAAAAmysCWGmcYQSzjmJbluWlUwPwMD4zAjDsV9taRwDextnZWTRXNY6PjyNs&#10;1Tg6OtqqO2QVDg8Pr1PIarI/2N7eHr18+VKoGIAHI4AFAAAAAAAsksYYpsasGGfYc1oAvs54PE4N&#10;Vfm4vzQCMBws4++73++Xb9++bZ2fnzcvLi6ap6enzRgZOPm6VefzRsiq1WqNHj9+PNzf3x8eHBwM&#10;nz17Nuh0OmPfTQAsGwEsAAAAAADgNlJjVtpGMOvYaQE20WdGAMbXO9X+g40AvK1Xr15tffjwoXFy&#10;ctKKkNVgMIj9rTqf8+DgYLC1tTV++vTpdbvdHj158mTQ7XZHjx49GvruAmCVCGABAAAAAAB3IbVl&#10;peasaUirLEsjoYCVMh6P5xuq5kcA5o+vlDdv3kybrCJk9f79+0Y0WfV6vdZgMCjres5OpzPc3d2N&#10;UNU0bPXixYuP7XZ7/Pz584HvNgDWhQAWAAAAAABQpwhgRVtWjDFM4wyvyrK8dGqA+/SZEYDtaoWD&#10;dfjvjJDVx48fy9evX7evr6/Ls7Oz1uXlZaPf79fWxNVqtcbdbnews7Mz3NvbGx0eHg5iZKCQFQCb&#10;QgALAAAAAAB4KKktK4JZR4VgFnBL4/E4wlPb1ZeLRgDGY+11++8+OzuL5qrG8fFxhK0aR0dHWxG2&#10;Oj8/b9X5vIeHh9etVmv0+PHjYYSstre3Ry9fvtR0CMDGE8ACAAAAAACWTTRmXRY3zVmXZVn2nBbY&#10;DHMjAPOAVYSqmsUKjwC8jX6/X759+3Y6MvDi4qJ5enraHAwGjZOTk606n/fg4GA6KvDp06fX+/v7&#10;w2iyevbs2aDT6Yx9dwLAYgJYAAAAAADAqkhtWak5K4JZx04LrIbxeByhqfkAVT4CMD2+UV69erX1&#10;4cOHCFa13r9/37i6umrWHbLqdDrD3d3dUYSs2u326MmTJ4Nutzt69OjR0HcqANyeABYAAAAAALDq&#10;UjDrLNv2yrI0FgtqNjcCMBqq0gi8/Wq7liMAb+vNmzcxKrB8/fp1O4Wser1eazAYlHU9ZwpZPXr0&#10;aNpo9eLFi4/tdnv8/Pnzge9cALhbAlgAAAAAAMC6igBWGmcYwayj2JZleenUwC8bj8cH1e6iEYDh&#10;wFn6qbOzswhVNY6Pj6PJqjn5unV5edno9/u1tXq1Wq1xt9sd7OzsDPf29kaHh4eD7e3t0cuXLwVQ&#10;AeAeCWABAAAAAACbKI0xTI1ZMc6w57SwzrIRgCEPWG30CMDb6Pf75du3b1sRsvr48WPj6Oho6/r6&#10;ujw/P2/V+byHh4fXrVZr9Pjx4+H+/v7w4OBg+OzZs0Gn0xm7KgDw8ASwAAAAAAAAbqTGrLSNYNax&#10;08KyGo/HEZjarb5cNAIwf5wvkEJW5+fnzYuLi+bp6WlzMBg0Tk5Otup83oODg+mowKdPn1632+3R&#10;kydPBkJWALAaBLAAAAAAAAB+XWrLSs1Z05BWWZbGfFGLbATgfMDKCMA78urVq60PHz5EsCpGBjau&#10;rq5ihGBrMBiUdT1np9MZ7u7ujh49ejTY29sbRsiq2+3G10NXBABWlwAWAAAAAADA14sAVrRlxRjD&#10;NM7wqizLS6eGeePxOEb9bVdf5gGrnWo/Hms7U3fnzZs3MSqwfP36dTtGBZ6dnbXqDlm1Wq1xt9sd&#10;RMgqGq1evHjxsd1uj58/fz5wRQBgPQlgAQAAAAAA1CO1ZUUw66gQzFpLcyMA84CVEYD35OzsLJqr&#10;GsfHxxG2ahwdHW1dXl42+v1+s87nPTw8vN7Z2Rnu7e2NJvuD7e3t0cuXL7XiAcAGEsACAAAAAAC4&#10;X9GYdVncNGddlmXZc1qWy3g8jtBUs/hpgKpd3DRUpce5B/1+v3z79m3r/Py8eXFx0YyQVTRaTb5u&#10;1fm8EbJqtVqjx48fD/f394cHBwfDZ8+eDTqdzthVAQASASwAAAAAAIDlkNqyUnNWBLOOnZa7MzcC&#10;MMb+RXjHCMAl8urVq60Usjo9PW0OBoPGycnJVp3PeXBwMB0V+PTp0+t2uz168uTJoNvtjh49ejR0&#10;RQCALyGABQAAAAAAsNxSMOss2/bKsjTqrDIejw+q3fmAVWqoOnCWlsebN2+mTVYnJyet9+/fN66u&#10;rmKEYGswGJR1PWen0xnu7u5GqGoatnrx4sVHISsA4K4IYAEAAAAAAKymCGClMYaDyTqarKuyLC/X&#10;4T8uGwEY8oCVEYArIEJWHz9+LF+/ft2OUYFnZ2ety8vLRr/fr+2atVqtcbfbHezs7Az39vZGh4eH&#10;gxgZ+Pz584ErAgDUSQALAAAAAABg/aQxhqkxK8YZ9h76NzUejyN8s1t9mUYAhv1qmz/Okjs7O4vm&#10;qsbx8XGErRpHR0dbEbY6Pz9v1fm8h4eH161Wa/T48eNhhKy2t7dHL1++1AgHADwYASwAAAAAAIDN&#10;ESGsy+KmOeu6LMvjb/2XZiMA5wNWRgCuuH6/X759+3Y6MvDi4qJ5enrajJGBdYesDg4Opk1WEbLa&#10;398fRpPVs2fPBp1OZ+yqAADLRgALAAAAAACA1JaVmrNi9SerUT2eB6x2qn0jANfIq1evtj58+NA4&#10;OTlpvX//vhEhq8n+Vp3PGSGrra2t8dOnT6/b7fboyZMng263O3r06NHQFQEAVknLKQAAAAAAANgY&#10;25P1tNqPUFW32v8ue/zJZJ1XK0JY/zVZPxazcNb7ybqYrIFTuXrevHkTowLL169ft1PIqtfrtQaD&#10;QVnXc3Y6neHu7m6EqqZhqxcvXnxst9vj58+f+x4CANaGBiwAAAAAAIDVF6GqCE+1J+tZdeyguGmu&#10;+u03/vuj6SpCOifFLJQVDVl/rr7+oZiNM+xXiwd0dnYWoapGhKyur6/Lydety8vLRr/fr62trNVq&#10;jbvd7nRk4N7e3ujw8HCwvb09evny5bUrAgBsAgEsAAAAAACA5ZQ3VOUBq9Rg1S1uAlYPpVGtaMuK&#10;EYa9yTqarHeT9cdi1pb1odpyR1LI6vj4OBqtGkdHR1sRtjo/P691+s3h4eF1q9UaPX78eLi/vz88&#10;ODgYClkBAAhgAQAAAAAA3LfURjUfsIpwVT4icJVFW1Y0LkUjVgSzYnxhtGRFY9Z/FrPAVgSzTn07&#10;LNbv98u3b9+2zs/PmxcXF83T09PmYDBonJycbNX5vAcHB9NRgU+fPr1OIatnz54NOp3O2FUBAPjM&#10;D78CWAAAAAAAAN8sNVSFPGB1sODxTRctTYNi1pYVQaxox/p+sn4sZkGt99WxwSacjFevXm19+PAh&#10;glWt9+/fN66urqLdqjUYDMq6nrPT6Qx3d3dHjx49Guzt7Q2fPHky6Ha78fXQtycAwO0JYAEAAAAA&#10;ACy2aARg+K7aLsMIwHUSjVkROoqWrGjOioDWD8UsmBVjDc+q4/1V+w978+ZNjAosX79+3Y5RgWdn&#10;Z626Q1atVmvc7XYHEbKKRqsXL158bLfb4+fPnw98qwEA3C0BLAAAAAAAYNOkhqoY+fes2k8jAPPH&#10;WQ6NakVbVowzjGDWm2IW1HpVzNqyPlTbB3N2dhbNVY3j4+NosmpGyOry8rLR7/ebdT1nClnt7OwM&#10;9/b2RoeHh4Pt7e3Ry5cvr33bAADcHwEsAAAAAABgHSwaAdiujs8/znqI9qgIN0UjVgSzYnxhtGRF&#10;Y9afJ+vdZMVIvdO7esJ+v1++ffu2dX5+3ry4uGgeHR1tRaPV5OtWnf+hh4eH161Wa/T48ePh/v7+&#10;8ODgYPjs2bNBp9MZ+zYAAFiCH0zH4/H/Xe2PJiul4YfVKqpj6Ye3E6cMAAAAAAC4JxGYSgGqfBzg&#10;dwseh1wEomLUXrRlRXNWtGN9X60IaqXGrIXj+F69erWVQlanp6fNwWDQODk52arzN3xwcDAdFfj0&#10;6dPrdrs9evLkyaDb7Y4ePXo0dDkBAJZbBLD+9y1+/U4x+yRBhLJG1bGP2eN5cKv3uR9aAQAAAACA&#10;jbZoBOBBtfLH4a7F+1zRnHVyeXn5cTAY9C4uLt5O1vG7d++OT05OPpydnV1NjtcSeup0OsPd3d0I&#10;VU3DVi9evPgoZAUAsPpuG8C6jRTWCpfVfgSyFgW3rqoFAAAAAACspryhKo37y0cAdoubgBXciw8f&#10;PpSj0ai8urpqTLbFx48fyxgZOBgMyrlf2ignhsPh+/F43J9szye/9u1knZ2fn3///v373uTf9aHf&#10;73/4tedstVrjbrc72NnZGe7t7Y0iZNVut8fPnz9XXAAAsKbqDGDdRrtaIeZ0px96I5Q1H9wS1gIA&#10;AAAAgPvxuRGAcaxdGAHIEkiBqhS26vf7nwtZfY3IZUV460MEsyb/zneTFeGso0aj8efJsZOtra3L&#10;nZ2ds+3t7dHLly+vXREAgM2zLAGs24hA1k61H8GsVMkanziYD27FD7nnLjMAAAAAAPxE3lC1aARg&#10;ehyWQrRXffjwoRGhqghXpSar2Nb5vNFcFaMC0zbarSJo1Wg04uFWMXuvqlfM3o86nawfJ+v7yTou&#10;Zu9dnbp6AADrbxUDWLe1X21j5OE420+icatR7Z/4lgAAAAAAYEUtGgEYvqu2RgCy9NKowAhbRbgq&#10;9uNYnc8Z4apmsznudDrjRqMRAatp0CoCV1/5r4ySgAiGxftO/Wp7VMzCWT9M1vvJuihm4S0AANbA&#10;JgSwbmOnuGnOSiMP87DWZTH7NEPo+cEYAAAAAIB78Ntqu2gEYP44rIQYFViNDIxGqyLtR9iqLilQ&#10;FWGraK/a2dkZpbDVPf6nN6oVbVkxzSWCWdGUFcGs15N1VswCW33fJQAAq0UA6+u1sxe3EcyK4FYE&#10;stKrgzQGMQhrAQAAAACQyxuqUoCqXR2ffxxWTowHjGBVarRKIwPjWF3PGcGqGA8YYavJ+rR/zyGr&#10;rxHnJN5TiuBVvL90XNwEs6Ix610xG2d44TsLAGBJf6ATwLoX8UPzTrXfr36QLoqbkNZ8cOvKKQMA&#10;AAAAWDkRmFoUoPpuweOw8lKgKhqtRqNR2e/3y+FwWEbYqs7nrdqrpqMDo9UqQlZxbE1Pc0xmifeR&#10;4sP+0Zx1OlnfF7Nw1pvJGlbHAAB4QAJYy2m/2r4vbkYexicb5oNb19UP2wAAAAAA1CdvqHpW7R9U&#10;K38c1k60V1WjAqcNVhGuimPRbFXn80a4qtlsjjudzqeQVTRaRfCKqXifKN43ijGG/Wp7VMzCWdGa&#10;lRqzTGgBALgHAlirb6f6ITtCWelVR4xETMGtfnb8xOkCAAAAAJiK8FS32l80ArBb3ASsYO2lUYFV&#10;2KpI4wPrfM4IVUW4KkJWjUZjOiowHXNFvlqjWvEB/njvKN4bSmMMXxWzD/8LZgEA3DEBrM2SwlrX&#10;1UrBrWb1eB7c6vnhGwAAAABYMfmIvzxgFcfahRGAbLg0KjCCVSlkFYGrCF7VJQWqotEq2quq8YHT&#10;sJUrcq+iLSveD4oP7sd7Q8fFbIRhCmgdVY/1nSoAgK/4YUsAi89oVyvEJyG2ilkga1FwS1gLAAAA&#10;AKhThKYiPPW5EYDpcdh4MSawClZNtzEyMB2r6zkjWBXjASNsNVlFGhUYYStXZCXEh/PjfZ54vyea&#10;syKM9WO1IqSVxhkCAPAZAljchQhi7VT7KayV9tvFz4NbV04ZAAAAAGy8+YaqFLAyAhB+RRoVmBqt&#10;+v1+ORwOp2GrOp+3aq8qos0qWq0icJXCVqyleF8nvqeiJSuasd4Ws1BWbKM1K4JZp04TAIAAFg9j&#10;v9rGnPE08vCs+GmIK260RGjr3OkCAAAAgJXy22q7aARg/jjwC1LIKpqrosEqwlVxLMYH1vm8Ea5q&#10;NpvjTqczTqMChayY06hWvIcTH7qPUFa0Zr2brFfF7P2feK/H9BQAYGMIYLHsIpSVmrPSq7vLYnFw&#10;68TpAgAAAIBa5CP+8oCVEYDwjSJQlYWtimp84PRYXaK5KhqsImxVtViN0zFXhG8QbVnxnk60ZcX7&#10;OjG+8Li4CWgdVY/1nSoAYO1+EBLAYo20i5vmrHzkYbN6PD6JkW4CCWsBAAAAsOniXlka95cHqL5b&#10;8DjwDdKowBS2ijaraLWKsFVdzxmNVdFcFcGqyUrjA6dhK1eEBxAfrI9GrF4xe78mRhhGMCver4mg&#10;VowzvHCaAIBVJYDFpopQVj7ycKv6wX9RcKtXqMkFAAAAYHWkhqr4sOKzat8IQKhZClSlsFW/3689&#10;ZBUiWJVCVmlUYBxzRVgR8V5M/D8SQaxoxno7Wd8Xs3GGf56s4WSdOk0AwLITwIIvs19tY+Rhp5gF&#10;suKFQLv4eXDryukCAAAA4I7FqL9utZ8HrFJDVbe4GQcI1CQbFTgNV0XIajgcltFoVefzVu1VRYwM&#10;jDGB1djA6TFYU41qRVtWvO+SxhhGQOtVcdOY5QP0AMBSEMCCGl4LF7MwVjRnpdr2s+p4Hty6rl44&#10;AAAAALCZ8hF/ecDKCEB4YDEqMIWsIlwVwas4VudzRriq2WyOO53OOI0KjKBVBK5cEfgkwo7xHky8&#10;1xLBrBhfeFzMAlox1jDasgSzAID7/yFFAAseVAprxYuEcbUfoaz54JawFgAAAMDqiNBU3N/JRwAe&#10;FDcNVUYAwhKIUYHVyMAIWxVpP8JWdUmBqghbpVGBQlZwd/+LFbPgVXxAPt5TiUBWBLNivGGMNexX&#10;CwDgzglgwepoFzfNWVGtu1XcjDucD26dOF0AAAAAdypvqMoDVkYAwhKLkNVoNCqjvSqCVdFmFa1W&#10;Ebaq6zkjWBXjASNYNVmf9qPRyhWBBxHvocT/8/HeSQSwYoxhBLLeTdafi5txhgAAX00AC9b3xURq&#10;zkphrXz8YR7c6hWqeAEAAIDNldqo5gNWcQ/FCEBYASlQlcJW/X6/HA6H09GBdT5vtFdF2CrarCJk&#10;lRqtXBFYGY1qxQfc432TCGXFCMMIaL0qZu+vnDpNAMCXEMACwn61jZGHnWIWyHpfzEJc8aJjWNwE&#10;t66cLgAAAGDJpYaqkAesDhY8DqyAaK+qRgVOG6xSk1XdIasIV6WRgbGtmqymYStgbcWfK/EB9vhQ&#10;e7wn8pdi9v5JjDOMsYYRyorGLB9uBwBufoAQwAJuaae4ac5KNyrPquPzwS1hLQAAAOCu5G1UeYDq&#10;u2prBCCsgTQqsApbFRG4imN1PmeEqiJc1el0xo1GYzoqMB1zRYD5PzKK2Xsh8R5JjDA8KmbNWb1q&#10;268WALBhBLCAOrWLm+asuFkRwa2o8k03SGPeerRvXVfHAQAAgM2TGqriHsKzaj+NAMwfB9ZEGhUY&#10;waoUsorAVQSv6pICVdFklUYFprCVKwLcgXj/I5qz4n2PCGC9LmaBrHjv40/FLLR14TQBwPoSwAKW&#10;6cVJPvJwq7hp0FoU3AIAAACW16IRgO1icYMVsIZiPGBqr4pgVRoZGMfqes4IVsV4wAhbTVaRRgVG&#10;2MoVAR5Io1rxHke85xGhrGjNivasPxaz90NOnSYAWH0CWMCqSs1Zl5PVKW6CW6lxK6RRieawAwAA&#10;wLfLRwDGqL9utf/dgseBDZACVanRqt/vl8PhsIywVZ3PW7VXFdFmFa1WEbgSsgJWTPw5Ge9hRFtW&#10;vKfxl8k6K2YBrTfFLLAlmAUAq/SXuwAWsAF2qhcy0Zy1V8wCWe+LnzZupeDWldMFAADAhlk0AvCg&#10;WvnjwAaK9qoYDxhBqwhcRbgqjkWzVZ3PG+GqZrM57nQ6n0JWqdEKYM21itn7GPEB82jKisasCGb9&#10;UMxCWReFD54DwNIRwAL4qRTW6lUvcprVC5xFwS1hLQAAAJZV3lCVxv3lIwC7xU3ACqBIowKrsFVR&#10;NVtNj9UlQlURroqwVRWwGqdjrgjAz//YrLbxYfNoznpdzIJZJ9W2Xy0A4AEIYAF8vXa1IqwVH73b&#10;Kma1wCm4FS960qjEc6cLAACAb/S5EYBPq9enRgACvyiNCkxhq2izqjtkFY1V0VwVIavYr8YHTsNW&#10;rgjAnYj3I2KkYbwPER8cf1XMPlj+42T9Of74L2atWQBAjQSwAO7vBVA+8jCFteJFUbv4eXALAACA&#10;zZEaqkIa95ePAMwfB/hFMSawaq+abiNklY7V9ZwpZBXtVZNVpFGBEbZyRQAeTKNa0YoV7038qZhN&#10;+Yi2rAhpRTDr1GkCgLshgAWwnFJz1uVkdaoXRx+LWYgrD25F+5ZZ7wAAAMtn0QjA8F21NQIQ+GrZ&#10;qMBpuKrf75fD4XAatqrzeav2qiLarGJMYDU2cHoMgJURf1fEh8HjvYV4j+GomDVm/Ve1H6Gsi8J7&#10;DwBwu79gBbAAVt5OcdOctVe9KHpf3DRupeCWsBYAAMC3yxuq5kcA5o8DfLMYFZhCVhGuiuBVHKvz&#10;OSNc1Ww2x51OZ5xGBUbQKgJXrgjA2mtV23i/IUJYb4tZMCveX4jmrH61AIA5AlgAm6Vd3DRnpZGH&#10;8cmWFNyK49G+dVUtAACATbBoBGC7Oj7/OMCdikBV1mhVVOMDp8fqkgJVEbZKowKFrAD4BfFeQjRn&#10;xYSOeO8gRhhGOCuCWjHaMN5fuHCaANhkAlgA/NILqtScFZ+s3CpmYa1OcdO4lUYlnjtdAADAkonA&#10;1KIA1XcLHgeo1YcPH6K9qkxhq2izilarCFvV9ZwRrIrxgBGsmqw0PnDaaOWKAHBXf91UK1qxIpgV&#10;Yayzyfpxsv44WcNiNtIQANaeABYAdyU1Z8XIwwhpRSgrbiLGp8YjrJWPSgQAAPhaeUPVs2r/oFr5&#10;4wD3KgWqUtiq3++Xw+FwOjqwzudN7VURsorAVWq0ckUAeEDxd1+8H5AmbxwVsw94xzjDN8Xs/QPB&#10;LADW6y8/ASwAHkCEsUbVi6wYf5iCWzvFz4NbAADA+ovwVLfaXzQCsFvcBKwAHkw2KnDaYJWarOoO&#10;WcWowDQyMLYRuEphKwBYMa1qG/f/Y2xhjDL8r+rrH6tjA6cJgFUjgAXAssubs6JZK2ryFwW3el6U&#10;AQDAUslH/OUBqzjWLowABJZYGhUYYasIV8V+HKvzOSNc1Ww2x51OZ5xGBUbQKgJXrggAGyDeB4hA&#10;c9z/j3v/r4pZOCveG4jRhv1qAcBSEsACYJ20i5vmrNhuFbNa4xTcipBWGpV45XQBAMBXidDUdvH5&#10;EYDpcYClFqMCq5GB0WhVpP0IW9UlBaoibJVGBaawlSsCAAs1qhXhq7iv/x/FrCUr2rL+GH+lV18D&#10;wIMSwAJgU8WnaVJzVrx4S2GtrerrXvHTUYkAALDO5huqUoDqu2prBCCwkmI8YASrUqNVGhkYx+p6&#10;zghWxXjACFtN1qd9ISsAuFPxd3nc54/JGHE//4didi8/xhm+qfZPnSYA7u0vJgEsAPgiqTkrRh52&#10;qhdvEc6KkFZq3Er1yAAAsCx+W20XjQDMHwdYWSlQFY1Wo9Go7Pf75XA4LCNsVefzVu1V09GB0WoV&#10;Ias45ooAwINrVdu4dx8hrPjwdTRnRVArmrOiMWvgNAFwlwSwAODu5c1Ze8VNcGun+HlwCwAAbitv&#10;qMoDVkYAAmsr2quqUYHTBqsIV8WxaLaq83kjXNVsNsedTudTyCoarSJ4BQCsnGjMSh+kjvW6WhHM&#10;+lMxG3PYd5oA+BoCWADwsPLmrGjWGhc/DW7F2q9eAPpEDgDA+orA1NNqf9EIwPxxgLWVRgVWYasi&#10;jQ+s8zkjVBXhqghZNRqN6ajAdMwVAYCN0KhWhK/inny0ZUVzVnyI+t+L2b35C6cJgF8igAUAqyM+&#10;nbNo5GEKbkVIK41KvHK6AACWQmqoip/fnlX7RgACGy2NCkxhq2izisBV7NclBaqi0Sraq6rxgdOw&#10;lSsCAHxG3IOP+/IRwIr77z8Us3GG30/WX4rZffhTpwmA6V8aAlgAsLZSc1bcTO5ULwy3itkneeJ4&#10;PioRAIAvF6P+utV+HrBKDVXd4mYcIMBGijGB0V4VYavYRsgqHavrOSNYFeMBI2w1WUUaFRhhK1cE&#10;ALhjrWobH5iOEFbcf/+P6ut0DIANIoAFAIQIY30sZp/YifGHEcoaFYsbtwAA1lE+4i8PWBkBCPAZ&#10;aVRgarTq9/vlcDichq1qfQE7a68qos0qWq0icJXCVgAADywas9K99FivqxX32aM1K0YZDpwmgPUj&#10;gAUA3FYe1upU+/1icXALAOChRWgqwlP5CMCD4qahKj0OwAIpZBXNVdFgFeGqOBbjA+t83ghXNZvN&#10;cafTGadRgUJWAMAKa1Qr7qFHACvasqIlK+6j/3sxu8fed5oAVpcAFgBQp7w5q129sIwXkSm4FSGu&#10;NCrRp34AgC+VN1TlASsjAAG+UgSqsrBVUY0PnB6rSzRXRYNVhK2qFqtxOuaKAAAbIu6fR2tW3De/&#10;nKw/F7P76d8Xs8as2L9wmgBW4A90ASwAYEnEi8xFIw+3JmtYzMJaefsWALB+fltt5wNW8bOBEYAA&#10;3yiNCkxhq2izilarCFvV9ZzRWBXNVRGsmqw0PnAatnJFAAB+UauYfXA5PsB8VMzul0dz1km1Tp0i&#10;gOUhgAUArKrUnBU37aNR610xq3Deqo7HG7UpuAUAPJx8xF8esDICEKAGKVCVwlb9fr/2kFWIYFUK&#10;WaVRgXHMFQEAuHPxYeb42S5CWNGO9baYNWedFbPWrDhm4gTAPRPAAgA2Qd6ctVfMPik0Km4at+IF&#10;a6s6DgD8uryNKg9QfVdtjQAEqFE2KnAaroqQ1XA4LKPRqtYXVrP2qiJGBsaYwGps4PQYAAAPrlGt&#10;uM8dIw3/q5g1Z8UHlv+9OtZ3mgDqIYAFAPBTeXNWNGtdFrNPC6Xg1nUxa986caoAWEO/zf4+fFbt&#10;pxGA+eMA3IM0KjDCVhGuiv04VusLonZ73Gw2x51OZ5xGBUbQKgJXrggAwEqKkH58CDnCV3G/O9qy&#10;YqLEj5P1p2J2L/zCaQL4xj9sBbAAAL5a3pwVb0wPqhexKbiVwlq9QuUzAA8nmqi61X4esFrUYAXA&#10;PYtRgdXIwGi0KtJ+hK3qkgJVEbZKowKFrAAANlLc345713EPO9qyTotZKOvH6tipUwTwZQSwAADu&#10;T2rOyoNbW8VN41aMRHxfCGsB8OvyEYB5wOq7BY8D8MAiZDUajcrUaBVtVjE6MMJWdT1nBKtiPGAE&#10;qybr0340WrkiAAD8iriHHT+rxv3saMd6W8yas44n600hmAXwMwJYAADLKQ9jxfjDqISOUSMR2IpP&#10;HuWjEgFYH4tGAB5UK38cgCWTAlUpbNXv98vhcFhG2KrWFw47O6MIW0WbVYSsUqOVKwIAQA0a1YoP&#10;F8c0iP8qZs1ZEdT6z2IW1vIBY2AjCWABAKy+PKyVxh+m4NZ84xYA9y9vqErj/vIRgN3iJmAFwBKL&#10;9qpqVOC0wSo1WdUdsopwVRoZGNuqyWoatgIAgCUQPw/HfegIZcX96WjLig8VxyjDGGmYAlsA6/sH&#10;oQAWAMBGyZuz2tWL3hTcOqt+TRqVCMDnfW4E4NPqz1cjAAFWWBoVWIWtighcxbE6nzNCVRGu6nQ6&#10;40ajMR0VmI65IgAArLD4cHDcg47JDj8Us5asCGVFOCuNOARYeQJYAAB8Tt6c1a5eJEdgK8Ygfpis&#10;62LWvnXmVAFrJDVUhTTuLx8BmD8OwApLowIjWJVCVhG4iuBVXVKgKpqs0qjAFLZyRQAA2DBx/zma&#10;syKEdVZtoznreLLeTNapUwSsEgEsAADuSmrOyoNbqSVgvnEL4D4tGgEYvqu2RgACrKkYD5jaqyJY&#10;lUYGxrG6njOCVTEeMMJWk1WkUYERtnJFAADg13+krlbcX452rO+LWXNWNGj9Z3XMPWZg6QhgAQDw&#10;EPLmrL3Jele9qN6qXkg3q8eunCrgF6SGqgh4Pqv20wjA/HEA1lgaFZgarfr9fjkcDssIW9X6A+2s&#10;vaqINqtotYrAlZAVAADUJn6+j/vG8SHfNM7wbTH7UHCMNDyvHgN4mD+kBLAAAFhyeXNWp3pxHfaq&#10;F9dhu3qBDay+RSMA29Xx+ccB2BApZBXNVdFgFeGqOBbNVrX+INpuj5vN5rjT6YzTqMDUaAUAACyN&#10;mMgQ949TMCvGF/6lmLVnxbELpwiomwAWAADrJG/Omg9upcatNCoRuD8RmFoUoPpuweMAbLA0KrAK&#10;WxURuIr9OFaXaK6KBqsIW8V+hKzSMVcEAABWWtwvjuasuB8c94d/LGYBrTfVEswC7owAFgAAmyw1&#10;Z8UL8XiDLQJbMQbxw2RdFz8dlQj83KIRgAfVyh8HgE/SqMAUtoo2q7pDVtFYFc1VEbKK/Wp84DRs&#10;5YoAAMDGaVQr7g1HCCuasiKY9W6yXhWzBi2AWxHAAgCALxM11pfVfgpupdkz841bsMoiPNWt9heN&#10;AOwWNwErAFgoxgRW7VXTbYSs0rG6njOFrKK9arKKNCowwlauCAAA8AXi9Up8WDfu86Zxhm+LWXNW&#10;jDSMgJb7v8DiP0AEsAAA4M7lzVnzwa1e8dNRiXAf8hF/ecAqjrULIwAB+ArZqMBpuKrf75fD4XAa&#10;tqr1B61Ze1URbVYxJrAaGzg9BgAAUJO4zxvhqxhnGMGsaM6KUNb31bG+UwSbTQALAAAeVt6c1a5e&#10;uKcX9O+r/dS4BfOeVt8fnxsBmB4HgK8WowJTyCrCVRG8imO1/oDUbo+bzea40+mM06jACFpF4MoV&#10;AQAAlkh82DY+hJKCWefV9k21Lpwi2AwCWAAAsFov5sP8yMOt4qfBrUunaqXNN1SlANV31dYIQADu&#10;XASqskarohofOD1WlxSoirBVGhUoZAUAAKyJRrUikHVUzMYYxjbGGL6arFOnCNaLABYAAKyv1JwV&#10;wa14I7NfveiP0NZ18dPGLer322q7aARg/jgA1OLDhw/RXlWmsFW0WUWrVYSt6nrOCFbFeMAIVk1W&#10;Gh84bbRyRQAAgA0Ur7/ifm3cq40wVowwjGBWNGj9pTo2cJpgBf/nFsACAACKnzZnNYqbsFa4qm4K&#10;XHvx/zN5Q1UKULWr4/OPA0DtUqAqha36/X45HA6nowPrfN4qWDUdHRiBq9Ro5YoAAAB8sbhHG/df&#10;0zjDaMmKUNaP1bG+UwTLSwALAAC4rbw5az64dVXtN7P9VROBqUUBqu8WPA4A9y4bFThtsEpNVnWH&#10;rCJclUYGxjZarVLYCgAAgNrEvdZ4vZeCWdGSFa1ZEc46Lkw5gKUggAUAANR9cyA1Z80Ht95nv+Y+&#10;wlp5Q9Wzat8IQACWVhoVGGGrCFfFfhyr8zkjXNVsNsedTmecRgVG0CoCV64IAADAUmlU67yYBbJ+&#10;rLZvJ+tVIZgF90oACwAAWCYpjJUHt7aKxY1b4WCyutX+ohGA3erXAMBSilGB1cjAaLQq0n6EreqS&#10;AlURtkqjAlPYyhUBAABYedGWFfdXY2RhtGV9X9wEs36otsBd/48ngAUAACyZ3cn6XbX/pLgJU/2+&#10;2u5M1stq/6TaRlDrvNq/Km4atfJ9AHgQMR4wglWp0SqNDIxjdT1nBKtiPGCErSbr076QFQAAwEaL&#10;D7jGvdQ0zvC0mI0y/LFaA6cIvo4AFgAAcF8iNBXhqd3iJkD1pFrhd9VjdYmA1nW1/67aXhc3wa18&#10;HwBuJQWqotFqNBqV/X6/HA6HZYSt6nzeqr1qOjowWq0iZBXHXBEAAABuIRqz4vVrGmP4rtpGOOtN&#10;MWvTAn6BABYAAPAt8gBVhKoiQJU3VOWPr5K8OStCWemTXyfZrzlx+QE2S7RXVaMCpw1WEa6KY9Fs&#10;VefzRriq2WyOO53Op5BVNFpF8AoAAABq1KhW3CONxqy4J5rGGb6arAunCGYEsAAAgEXSuL98BGDe&#10;UPV7p+iTCGf1qv0IbaVPg/WKxcEtAJZcGhVYha2KND6wzueMUFWEqyJk1Wg0pqMC0zFXBAAAgCUT&#10;bVnRmhX3QiOM9X0xG2cY+z9UW9is/ykEsAAAYGOkEYDhD9X2PkcAMpPCWBHOSiMP88atPLgFQE3S&#10;qMAUtoo2qwhcxX5dorEqmqui0Sr2q/GB07CVKwIAAMCaaBWz+5tpnGGsN9XXPxbufbKmBLAAAGC1&#10;RWDqd9V+GgEY8garJ07TyoqA1nW1/67aXheLg1sAzIkxgdFeFWGr2EbIKh2r6zlTyCraqyarSKMC&#10;I2zligAAALDBojErXo+nYNbb4iacFavvFLHKBLAAAGA5pQBVBKpeVvtGAPJL8jBWBLTmxx/mwS2A&#10;tZFGBaZGq36/Xw6Hw2nYqs7nrdqrimizijGBEbhKYSsAAADgizWqFfcuY3xhBLRinOHral04RawC&#10;ASwAALg/eRtVGgEYIwEXBaygThHO6lX7EdpKny7Lxx+eOE3Askghq2iuigarCFfFsRgfWOfzRriq&#10;2WyOO53OOI0KFLICAACAexEfrIrWrLh3GW1Z3xc3wawIar1ziliqb1gBLAAA+Cb5CMAIVz2t9lND&#10;VR6wglWVwlgRzlo0/jAPbgF8tQhUZWGrohofOD1Wl2iuigarCFtVLVbjdMwVAQAAgKXUKmb3I9M4&#10;w1gR0DqutnDvBLAAAGCxCE1FeCofAZg3WBkBCIvlzVnpU2j5+MM8uAVsoDQqMIWtos0qWq0ibFXX&#10;c0ZjVTRXRbBqstL4wGnYyhUBAACAtRGNWXF/IQ9m/aWY3aeMrQ+RUhsBLAAANkkeoIpQVYSr8oaq&#10;/HGgfhHKus7258cf5sEtYIWkQFUKW/X7/dpDViGCVSlklUYFxjFXBAAAADZao1oRxIpQVgS00jjD&#10;V8VszCF8EwEsAABW3edGAP6u+HnAClhdeXNWbNNNkXz84YnTBPcnGxU4DVdFyGo4HJbRaFXn81bt&#10;VUWMDIwxgdXYwOkxAAAAgFuIexjRmhX3GiOMlQezfihuGv7h17+ZBLAAAFhSaQRg+EO1zRuqUsAK&#10;YF4EsnrZ/qLxh3lwC/gFMSowhawiXBXBqzhW53NGuKrZbI47nc44jQqMoFUErlwRAAAA4B60itn9&#10;w++LWWvW22odV8fgJwSwAAC4T4tGAIbfL3gc4L7kzVnpU235+MM8uAVrKUYFViMDI2xVpP0IW9Ul&#10;BaoibJVGBQpZAQAAAEsuGrOiOStCWNGWFU1Zb4rZfcW/FD70ubEEsAAAuAspQBWBqjTuL2+o+r1T&#10;BKyJCGVdZ/vz4w/z4BYslQhZjUajMtqrIlgVbVbRahVhq7qeM4JVMR4wglWT9Wk/Gq1cEQAAAGCN&#10;NKoVQaxozErNWfH1q2I25pA1JoAFAMDnLBoBuFMsDlgB8HN5c1Zs002WfPzhidPEXUqBqhS26vf7&#10;5XA4nI4OrPN5o70qwlbRZhUhq9Ro5YoAAAAAGy7uyURrVtwbfF3cNGfFfgposQ4XWgALAGCjRGDq&#10;d9V+jPp7Wu2nhqo8YAXA/YlAVq/az8NaeYgrD26xwaK9qhoVOG2wSk1WdYesIlyVRgbGtmqymoat&#10;AAAAALi1VjG735fast4Ws2DW8WT96PSsFgEsAID1sGgE4JNq5Y8DsB5Sc1bcoEkjD/Pxh3lwixWV&#10;RgVWYasiAldxrM7njFBVhKs6nc640WhMRwWmY64IAAAAwL2Ixqz4oF1qy/qh2o8PaP7J6VlOAlgA&#10;AMsrD1AtGgGYPw4AnxOhrOtqP680TyGuPLjFPUujAiNYlUJWEbiK4FVdUqAqmqzSqMAUtnJFAAAA&#10;AJZWo1pxjy8as1JzVnz9x0J7/oMSwAIAuF+fGwH4u+oxIwABeEh5c1aEstJNm3z84YnTdDsxHjC1&#10;V0WwKo0MjGN1PWcEq2I8YIStJqtIowIjbOWKAAAAAKyVuMcUrVkXxWyMYWrOinGG0Z7lw5f3cREE&#10;sAAA7kSEpiI89bkRgClgBQDrIgJZvWo/Qlv9bD+FuPLg1lpLowJTo1W/3y+Hw2EZYas6n7dqryqi&#10;zSparSJwJWQFAAAAQKVVzO7P/VcxC2VFQCuCWceT9aPTc3cEsAAAPi8PUEWoKgWofr/gcQDgl6Xm&#10;rLjhkz51l4e18v2llEJW0VwVDVYRropj0WxV5/NGuKrZbI47nc6nkFVqtAIAAACArxCNWfHBwRTM&#10;SiMN4wOVf3J6bk8ACwDYRHmAan4EYP44APAwIqB1Xe2/q7bXxU1wK9+/c+/evTscDoet9+/fdz9+&#10;/Ni5vLzc6Xa7/2+EreoSoaoIV0XYqgpYjdMx3w4AAAAA3JNGtaIpK4JZKaAV9+j+WGxI2/3XEMAC&#10;ANZFGgEY/lBtd4qbcYBGAALAesqbsyKUlW4CnWS/5mT+Hzo/Pz8YDAZbvV5vGra6uro66Pf73dFo&#10;1Jr/tePxuNje3v5/9vf3T7/lNxqNVdFcFSGr2K/GB07DVi4jAAAAAEss2rKiNeuimIWz8pGGPxQ1&#10;flhyVbR8jwAASywCU7+r9heNAMwDVgDAZtopbkLYh9nx//bhw4fi48ePxeXlZYwOjO2g3+9fT+zc&#10;5gnKsiwipPUlvzaFrKK9arKKNCowwlYuFQAAAAArKj5AGB987BSz9+by9+da1WMRyopRhtGW9Wqy&#10;zibrx005QQJYAMBDSAGq3WJxQ5URgADAFxkOh58CVhG26vV6n44t0Cq+8l5Io9H43dbW1v54PO7H&#10;6nQ6Ecy6mhy7jDGB1djAadgKAAAAADZIaqT/P6uVRGNWNGeltqyjaj/asv68bifBCEIA4K48qVZY&#10;NAIwfxwA4FbOz8+LvNFqMBhMj9Vpd3e3aDabRbfbLba2topHjx5Nv4616Lc4WdfV/rtqe13c1K/n&#10;oxIBAAAAYFM1qhXjCyOYlZqz4j7a/7eq/1ECWADAL8lHAEZ46mm1bwQgAHDnIlAVwaqrq6tp2Koa&#10;GzhttKrL9vZ20W63p2GrGBl4cHAw/TqO1ygPY8WNpfQpwZNqmwe3AAAAAGATRFtWfPLxopiFs1Jz&#10;VuxHY9ZSf7hRAAsANlOEpiI8lY8AzBuq8nGAAAB3JgWqUtgqvo5Wqwhb1SUaqyJgFaGqWBGySsdW&#10;QISzetV+3GTqV/u94ufBLQAAAABYR61idl/s+2LWlhUN9K8m67hYkntjAlgAsD7yAFWEquIdRSMA&#10;AYB7l48KjLBVr9ebbuPrOkWwKoWsdnZ2PjVabZh0wynCWYvGH+bBLQAAAABYZdGYFc1Z/1HMmrMi&#10;nBXNWRHM+vE+fyMCWACw/NK4v3wEYN5Q9XunCAC4bylQlYet0sjAOqUmq9imUYGxH41W3FoEtK6r&#10;/XfVNh9/mAe3AAAAAGBVpGDW62I2xjA1Z0Uw6091PKEAFgA8jDQCMPyh2hoBCAAsnTQq8Orqahqu&#10;iv04VqcUqOp2u59GBaawFQ8mD2PFN8D8+MM8uAUAAAAAy6hRrQhlxQcSU3PW28n6Y/ENzfECWABw&#10;dyIw9btqP40ADKmhKh8HCACwNFJ7VYSsYpuarKLlqi4RpopQVYSr0qjAFLZi5eVhrdj2q/18/OGJ&#10;0wQAAADAkoi2rGjNivtY0Zb1Q3HTnBX7v/rBQwEsAPh1KUAV7wamAJURgADASkmjAlOjVQSs4us4&#10;XpcUqIqwVaydnZ1PIwOhEoGsXra/aPxhHtwCAAAAgPvUqrbRlnVW3DRnxf6P6RcJYAGwqfJxf2kE&#10;YN5QZQQgALByUsgqtVf1er3pNr6uU7RXRYtVPiowjkEN8uasd9U2H3+YB7cAAAAAoC7RmBXNWa8n&#10;61QAC4B1ko8AjHDV02rfCEAAYG2kQFUetopGq2i2qvUHrd3daaNVt9v9FLJKx2BJxf8U19n+/PjD&#10;PLgFAAAAAF9NAAuAVRChqQhP5SMA8wYrIwABgLWTRgVeXV1Nw1ax6g5ZRagqwlURskrjA1PYCtZc&#10;3pwV2361n48/PHGaAAAAAFik5RQA8EDyAFWEqiJclTdU5Y8DAKylNCowglUpZJWO1SWFrCJcFWMD&#10;Y1RgClvBBtup1peIQFav2s/DWnmIKw9uAQAAALDmBLAAuGupjSofARhjAecDVgAAGyEfFZgCVvF1&#10;7NclBaoibBVrZ2fnU9gK+GZxP+3wFr8+NWdFICvV2OXjD/PgFgAAAAArSAALgC+RRgCGP1TbvKEq&#10;BawAADZSNFZFsCq1V/V6vU/H6hSBqghW5aMCYz8CWMDSyMNa/8ev/NoIZV1X+++y4ynElQe3AAAA&#10;AFgS5Xg8/t9OA8BGWjQCMPx+weMAABsvBaryRqvBYDAdH1inFKjqdrufmq2ErIDip81Z8QdRGnmY&#10;jz88+f/Zu5vdyNEjDaMqoDb0gou2Uatet++sL92ANxJALyggG9D4zWFkRVenLClLn5Q/5wAEP1LC&#10;YJAbl6SnI3xMAAAAAOOZgAVwfSqgSlBV6/76hKrffEQAAM9LUJWwal3XfWxVawMTYI2SyVWZYFVr&#10;A/tEK4BnTHffJxW/tBIxQdaynRNtPbZzRVw93AIAAADgDQRYAJfh2ArA6e54YAUAwAsqqKrYKs+Z&#10;apXYapSaXpWoKlfWB9Y7gMHyO8Bf3vD9NTkrQVaN+euxVj8DAAAA3DwBFsDnyV/aft3OWfX3j+1c&#10;E6p6YAUAwBv1VYGJrZZlGR5ZRcKqiqymabr7+vXr/h3ABemx1rcXvjeB1m47P2z33d33cKufAQAA&#10;AK6SAAvg/R1bAfj37epfBwDgJyWsSmBVsVUiq3o3UoKqhFV9VWDOmWgFcGN6YfrSlK0+OStRVq08&#10;vG/fc+8jBQAAAC7Nl6enp999DAAv6gFVoqrEVX1CVf86AADvLKsC+0SrrA3Mu5EqqJrn+bAqsGIr&#10;AIZLnLVs50Rbj9t5ufsebvUzAAAAwKcxAQu4Zc+tAPz17q+BFQAAg9Ukq3Vd9/dctT5wlMRUiaoS&#10;V9WqQJEVwFnI7y1/ecP31+SsBFlV6PaJW/0MAAAA8K4EWMA1SjQ1bed/bvc+oaoCKwAAPlgFVZle&#10;lSlWec5Uq8RWo9T0qkRVuaZpOqwMBOBq9Fjr2wvfm0Brt50ftvvu7ni4BQAAAPAiARZwKY6tAIzf&#10;jnwdAIBP1FcFJrZalmV/z/NImV6VKVYJqxJZ1UQrAPjxfzLa+aUpWz3GSqBVKw9r4lYPtwAAAIAb&#10;9eXp6el3HwPwiXpA9eMKwP51AADOSAVVPbaqlYEj1SSr3GtVYM6ZcgUAnyxx1rKdE209bufl7q/h&#10;FgAAAHBFTMACRji2AnDa3ocVgAAAF6JWBa7rug+scuXdSImqElfN83xYH1ixFQCcsfyu9Zc3fH/F&#10;WImzjq0/7OEWAAAAcOa/FAB4jQRTv27nYysAe2AFAMAFqVWBCasqsqp3o1RklbiqVgVWbAUAN6LH&#10;Wt9e+N4EWrvt/LDd+/rDHm4BAAAAH0yABVRAlb90VUD19+3qXwcA4ILVqsCaaJXAKs95P0oFVYmt&#10;ck3TdIitAIA36f/j+dKUrR5jJdD6cf1hD7cAAACAd/Dl6enpdx8DXJ0eUB1bAdi/DgDAlajIqqZX&#10;Lcuyv+d5pARVCav6qkCRFQBchB5r5f64nfv6w3sfEwAAAPxvJmDB5egrABNP/WM7/7p9zQpAAIAb&#10;UEFVj60y0SqTrYb+Y/Rvf9tPtJrn+RBZ1TsA4GJN2/UaCbKWdj62/rCHWwAAAHAzBFjw+RJN5Rdd&#10;z60ArMAKAIAbUqsC13Xdx1a5arLVKImqElfV2sA+0QoAuHn5XXJff/jthe/vk7Metntff9jDLQAA&#10;ALj4H5qB99cDqkRVP06osgIQAIBDUFWxVZ5HR1aZWJWwKlfWBmZVYL0DAHhHvzxzPiZR1q6df1x/&#10;2MMtAAAAODtfnp6efvcxwKv9tt2PrQDsXwcAgL2+KrCmWOU551EqqMrkqlzTNB1iKwCAC9cnZ+X+&#10;uJ37+sN7HxMAAAAfyQQs+L4CMP653a0ABADg1TKxqgKrxFXLshzejZSgKmFVXxWYcwIsAIArNd19&#10;/13eSxJkLdu5x1o94urhFgAAAJxEgMW1SjD163auFYBRE6r6OkAAAHiVrArsE62yNjDvhv7Ddguq&#10;5nk+TLaq2AoAgP8pv//+5Q3fX5OzEmTVP/L6+sMebgEAAMCffgCFS1IBVYKqCqisAAQA4N0kqEpY&#10;ta7rPraqtYGZaDVKYqpEVYmralWgyAoA4MP1WOvbS/9svPv/OCse2vuKuHq4BQAAwJX78vT09LuP&#10;gU/W1/3VCsA+oap/HQAAfloFVRVb5TlTrRJbjVLTqxJV5UpkVe8AALhqfXJWoqxaedjXH977mAAA&#10;AC6XCViM0lcAJp76x3a2AhAAgA/RVwUmtlqWZXhkFQmrKrKapukw0QoAgJs1bVe8tBIxQdaynRNt&#10;PbZzRVw93AIAAOAMCLB4q0RT+WVBXwHYJ1T1dYAAADBUwqoEVj22qpWBI9Ukq9xrVWDOmWgFAAA/&#10;Ib+z/+UN31+TsxJk1crDHmv1MwAAAAN/mIMeUCWqSkBlBSAAAGejVgWu67qPq3LOu5EqqJrn+bAq&#10;sGIrAAA4Ez3W+vbSP6v/e+2288N23919D7f6GQAAgDcQYF23WvfXVwDWhCorAAEAOCs1vSqRVe41&#10;ySpTrkZJTJWoKnFVrQqs2AoAAK5M34v90pStPjkrUVatPLxv33PvIwUAAPh/X56enn73MVyUWgEY&#10;/9zuVgACAHARalVgTbRKYJXnvB+lgqrEVrmmaTqsDAQAAH5a4qxlOyfaetzOy933cKufAQAAro4J&#10;WOchf/n5dTvXCsDoE6ysAAQA4CJUZFXTq5Zl2d/zPFKmV2WKVV8VmHcAAMBQ+TvDL2/4/pqclSCr&#10;Vh72iVv9DAAAcDE/GDFOBVQJqmrdX59Q9ZuPCACAS1RBVY+tMtEqk61GSlyViVbzPB8iq3oHAABc&#10;hB5rfXvhe/MDxm47P2z33d3xcAsAAODTCLDerk+jqhWAWQl4LLACAICLVqsC13Xdx1a5RkdWiaoS&#10;VyWyqvWBFVsBAAA3pY+0fWnKVo+x8kNLrTysiVs93AIAAHhXX56enn73MfxpBWDiqn9s55pQ1QMr&#10;AAC4KrUqMGFVRVb1bpSKrBJXZW1gVgVWbAUAADBY4qxlOyfaetzOy91fwy0AAIAXXfsErGMrAPsE&#10;KysAAQC4CX1VYAVWec55lAqqElvlmqbpEFsBAAB8ovxt5Jc3fH/FWImzjq0/7OEWAABwoz9kXJoe&#10;UCWqSlzVJ1T1rwMAwM3IxKqEVTW9almWw7uRElQlrOqrAnNOgAUAAHAFeqz17YXvTaC1284P272v&#10;P+zhFgAAcCXOJcB6bgXgr3d/DawAAOBmVVDVJ1r98ccf+/WBQ//BvgVV8zwfJluJrAAAAP6ij/x9&#10;acpWj7HyQ92P6w97uAUAAJyxL09PT78P/L+faGrazv/c7n1CVQVWAABAk6AqYdW6rvvYqtYGJsAa&#10;JZOrMsGq1gb2iVYAAAB8qh5r5f64nfv6w3sfEwAAfI5TJmAdWwEYvx35OgAA8IwKqiq2ynOmWiW2&#10;GqWmVyWqypX1gfUOAACAszXdff8P3l+SIGtp52PrD3u4BQAA/KQeYFVAlb+81Lq/PqHqNx8XAAC8&#10;TV8VmNhqWZbhkVUkrKrIapqmu69fv+7fAQAAcPXyt5++/vDbC9/fJ2c9bPe+/rCHWwAAwBFZQfjk&#10;YwAAgNMlrEpgVbFVIqt6N1KCqoRVfVVgzploBQAAAAMkytq184/rD3u4BQAAN0OABQAAr5RVgX2i&#10;VdYG5t1IFVTN83xYFVixFQAAAJyxPjkr98ft3Ncf3vuYAAC4BgIsAABoapLVuq77e65aHzhKYqpE&#10;VYmralWgyAoAAIAbkiBr2c491uoRVw+3AADgrAiwAAC4ORVUZXpVpljlOVOtEluNUtOrElXlmqbp&#10;sDIQAAAAeJOanJUgq0ZT9/WHPdwCAIDhBFgAAFylviowsdWyLPt7nkfK9KpMsUpYlciqJloBAAAA&#10;nyJR1m47P7T3FXH1cAsAAE4iwAIA4GJVUNVjq1oZOFJNssq9VgXmnClXAAAAwMXqk7MSZdXKw77+&#10;8N7HBADAjwRYAACcvVoVuK7rPrDKlXcjVVA1z/NhfWDFVgAAAMDNS5C1bOdEW4/tXBFXD7cAALhi&#10;AiwAAM5CrQpMWFWRVb0bJTFVoqrEVbUqsGIrAAAAgHdUk7MSZNV/VdZjrX4GAODCCLAAAPgwtSqw&#10;JlolsMpz3o9SQVViq1zTNB1iKwAAAIAzlEBrt50ftvvu7nu41c8AAJwBARYAAO+qIquaXrUsy/6e&#10;55ESVCWs6qsCRVYAAADAleuTsxJl1crD+/Y99z4mAICxBFgAALxZBVU9tspEq0y2GilxVSZazfN8&#10;iKzqHQAAAAD/U+KsZTsn2nrczsvd93CrnwEAeCUBFgAAz6pVgeu67mOrXDXZapREVYmram1gn2gF&#10;AAAAwIepyVkJsuq/uusTt/oZAOCmCbAAAG5cBVUVW+V5dGSViVUJq3JlbWBWBdY7AAAAAC5OAq3d&#10;dn7Y7ru74+EWAMDVEWABANyAviqwpljlOedRKqjK5Kpc0zQdYisAAAAAblaPsRJo1crDmrjVwy0A&#10;gIsgwAIAuBKZWFWBVeKqZVkO70ZKUJWwqq8KzDkBFgAAAAD8hMRZy3ZOtPW4nZe7v4ZbAACfRoAF&#10;AHBhsiqwT7TK2sC8G6mCqnme/7Q+UGQFAAAAwBmpGCtx1rH1hz3cAgB4NwIsAIAzlKAqYdW6rvvY&#10;qtYGZqLVKJlclQlWCatqVWBNtAIAAACAK5NAa7edH7Z7X3/Ywy0AgP9JgAUA8EkqqKrYKs+ZapXY&#10;apSaXpWoKlciq3oHAAAAABzVY6wEWj+uP+zhFgBwgwRYAAAD9VWBia2WZRkeWUXCqoqspmk6TLQC&#10;AAAAAIbqsVbuj9u5rz+89zEBwHURYAEA/KSEVQmsemxVKwNHqklWudeqwJwz0QoAAAAAOHsJspZ2&#10;Prb+sIdbAMCZEmABALxSrQpc13UfV+WcdyNVUDXP82FVYMVWAAAAAMBN6ZOzHrZ7X3/Ywy0A4AMJ&#10;sAAAmppelcgq95pklSlXoySmSlSVuKpWBVZsBQAAAABwgkRZu3b+cf1hD7cAgJ8kwAIAbk4FVTXR&#10;Ks9ZHZjYapQKqhJb5Zqm6bAyEAAAAADgE/XJWbk/bue+/vDexwQAzxNgAQBXKTFVoqqKrZZl2d/z&#10;PFKmV2WKVcKqRFY10QoAAAAA4AokyFra+dj6wx5uAcBNEGABABergqoeW2WiVSZbjZS4KhOt5nne&#10;rw6sSVZ5BwAAAADAQU3O6rFWX3/Ywy0AuFgCLADg7NWqwHVd97FVrtGRVaKqxFWJrGp9YMVWAAAA&#10;AAC8u/zSd7edH9r7irh6uAUAZ0WABQCchVoVmLCqIqt6N0pFVomralVgxVYAAAAAAJytPjkrUVat&#10;POzrD+99TAB8FAEWAPBh+qrACqzynPMoFVQltso1TdMhtgIAAAAA4OolyFq2c6Ktx3auiKuHWwDw&#10;ZgIsAOBdZWJVwqqaXrUsy+HdSAmqElb1VYEiKwAAAAAA3qgmZyXIqpWHff1hD7cAYE+ABQC8WQVV&#10;faLVH3/8sV8fOFLiqky0muf5MNmq3gEAAAAAwAfLL8V32/mhva+Iq4dbAFwxARYA8PxPjv/5zz6s&#10;Wtd1H1vV2sAEWKNkclUmWNXawD7RCgAAAAAALlSfnJUoq1Ye3rfvufcxAVwmARYA3LgKqiq26usD&#10;R+nTq7I2MKsC6x0AAAAAANy4xFnLdk609bidl7vv4VY/A/DJBFgAcAP6qsCEVcuy7J/zfqSEVZlc&#10;lWuapkNsBQAAAAAAvJuanJUgq1Ye9olb/QzAAAIsALgSCasSWFVslciq3o2UoCphVV8VmHMmWgEA&#10;AAAAAGclgdZuOz9s993d93CrnwF4JQEWAFzaT0b/+c+fJlplbWDejVRB1TzPh1WBFVsBAAAAAABX&#10;qU/Oyh8iauXhffueex8TgAALAM5SgqqEVeu67mOrXLU+cJTEVImqElfVqkCRFQAAAAAA8AqJs5bt&#10;nGjrcTsvd8fDLYCrIsACgE9SQVXFVnnOVKvEVqPU9KpEVbkSWdU7AAAAAACAD1IxVuKsWvPRJ271&#10;cAvg7AmwAGCgviowsdWyLPt7nkdKWJUpVgmrpmk6TLQCAAAAAAC4MAm0dtv5Ybvv7o6HWwCfQoAF&#10;AD+pgqoeW9XKwJFqklXutSow50y0AgAAAAAAuEE9xkqg9eP6wx5uAbwbARYAvFKtClzXdR9X5Zx3&#10;I1VQNc/zYVVgxVYAAAAAAACcLHHWsp0TbT1u577+8N7HBLyGAAsAmloVmLAqU6xqklXejZKYKlFV&#10;4qpaFVixFQAAAAAAAGehYqzEWcfWH/ZwC7gxAiwAbk6tCqyJVgms8pz3o1RQldgq1zRNh9gKAAAA&#10;AACAq9InZz1s977+sIdbwBUQYAFwlSqyqulVy7Ls73keKUFVwqq+KlBkBQAAAAAAwDMSZe3a+cf1&#10;hz3cAs6UAAuAi1VBVY+tMtEqk61GSlyViVbzPB8iq3oHAAAAAAAAg/TJWbk/bue+/vDexwQfT4AF&#10;wNmrVYHruu5jq1yjI6tEVYmrElnV+sCKrQAAAAAAAODMJcha2vnY+sMebgE/QYAFwFmoVYEVW+W5&#10;3o1SYVWurA3MqsB6BwAAAAAAADekT8562O59/WEPt4AfCLAA+DB9VWDOuec551EqqMrkqlzTNB1i&#10;KwAAAAAAAODNEmXttvNDe18RVw+34CYIsAB4V5lY1adXLctyeDdSgqqEVX1VYM4JsAAAAAAAAIBP&#10;0SdnJcqqlYd9/eG9j4lLJ8AC4CRZFdgnWmVtYN6NVEHVPM9/Wh8osgIAAAAAAICLlyBr2c6Jth7b&#10;uSKuHm7B2RBgAfCsBFUJq9Z13cdWtTYwE61GyeSqTLBKWFWrAmuiFQAAAAAAAMCmJmclyKpJEX39&#10;YQ+3YCgBFsCNq6CqYqs8Z6pVYqtRanpVoqpciazqHQAAAAAAAMA7S5S1284P7X1FXD3cgjcTYAHc&#10;gL4qMLHVsizDI6tIWFWR1TRNh4lWAAAAAAAAAGeqT85KlFUrD+/b99z7mOgEWABXImFVAquKrRJZ&#10;1buRElQlrMr0qloVmHMmWgEAAAAAAABcscRZy3ZOtPW4nZe77+FWP3OlBFgAF6ZWBa7ruo+rcs67&#10;kSqomuf5sCqwYisAAAAAAAAAXqUmZyXIqj/y9olb/cwFEWABnKGaZJXIKvdctT5wlMRUiaoSV9Wq&#10;wIqtAAAAAAAAAPhQCbR22/lhu+/uvodb/cwnE2ABfJIKqmqiVZ6zOjCx1SgVVCW2yjVN02FlIAAA&#10;AAAAAAAXqU/OSpRVKw/v2/fc+5jGEWABDJSYKlFVxVbLsuzveR4p06syxSphVSKrmmgFAAAAAAAA&#10;wE1LnLVs50Rbj9t5uTsebvEKAiyAn1RBVY+tMtEqk61GSlyViVbzPO9XB9Ykq7wDAAAAAAAAgHdQ&#10;MVbirPojeJ+41cOtmyXAAnilWhW4rus+tso1OrJKVJW4KpFVrQ+s2AoAAAAAAAAAzkj+gL7bzg/b&#10;fXd3PNy6KgIsgKZWBSasqsiq3o1SkVXiqloVWLEVAAAAAAAAAFyhHmMl0Ppx/WEPt86eAAu4ObUq&#10;sCZaJbDKc96PUkFVYqtc0zQdYisAAAAAAAAA4FmJs5btnGjrcTv39Yf3n/n/oAALuEqZWJWwqqZX&#10;LctyeDdSgqqEVX1VoMgKAAAAAAAAAD5MxViJs46tP+zh1rsQYAEXq4KqmmiVcyZaZbLVSImrMtFq&#10;nufDZKt6BwAAAAAAAABcjD4562G79/WHPdx6lgALOHu1KnBd131slasmW42SyVWZYFVrA/tEKwAA&#10;AAAAAADg5iTK2rXzYf2hAAs4CxVUVWzV1weO0qdXZW1gVgXWOwAAAAAAAACA1xBgAR+mrwpMWLUs&#10;y/4570epoCqTq3JN03SIrQAAAAAAAAAAfpYAC3hXCasSWFVslciq3o2UoCphVV8VmHMCLAAAAAAA&#10;AACAUQRYwEmyKrBPtMrawLwbqYKqeZ4Pk60qtgIAAAAAAAAA+AwCLOBZCaoSVq3ruo+tctX6wFES&#10;UyWqSlxVqwJFVgAAAAAAAADAuRJgwY2roKpiqzxnqlViq1FqelWiqlyJrOodAAAAAAAAAMAlEWDB&#10;DeirAhNbLcuyv+d5pIRVmWKVsGqapsNEKwAAAAAAAACAayHAgitRQVWPrWpl4Eg1ySr3WhWYcyZa&#10;AQAAAAAAAABcOwEWXJhaFbiu6z6uyjnvRqqgap7nw6rAiq0AAAAAAAAAAG6ZAAvOUK0KTFiVKVY1&#10;ySrvRklMlagqcVWtCqzYCgAAAAAAAACA4wRY8ElqVWBNtEpglee8H6WCqsRWuaZpOqwMBAAAAAAA&#10;AADg7QRYMFBFVjW9almW/T3PI2V6VaZY9VWBeQcAAAAAAAAAwPsSYMFPqqCqx1aZaJXJViMlrspE&#10;q3meD5FVvQMAAAAAAAAA4GMIsOCValXguq772CrX6MgqUVXiqkRWtT6wYisAAAAAAAAAAD6fAAua&#10;WhVYsVWe690oFVblytrArAqsdwAAAAAAAAAAnDcBFjenrwrMOfc85zxKBVWZXJVrmqZDbAUAAAAA&#10;AAAAwOUSYHGVMrGqT69aluXwbqQEVQmr+qrAnBNgAQAAAAAAAABwfQRYXKwKqvpEq6wNzPrAkSqo&#10;muf5T+sDRVYAAAAAAAAAALdHgMXZS1CVsGpd131sVWsDE2CNkslVmWBVawP7RCsAAAAAAAAAACgC&#10;LM5CBVUVW+U5U60SW41S06sSVeXK+sB6BwAAAAAAAAAAryHA4sP0VYGJrZZlGR5ZRcKqiqymabr7&#10;+vXr/h0AAAAAAAAAAPwsARbvKmFVAquKrRJZ1buRElQlrOqrAnPORCsAAAAAAAAAABhFgMVJalXg&#10;uq77uCrnvBupgqp5ng+rAiu2AgAAAAAAAACAzyDA4lk1ySqRVe65an3gKImpElUlrqpVgRVbAQAA&#10;AAAAAADAuRFg3bgKqmqiVZ6zOjCx1SgVVCW2yjVN02FlIAAAAAAAAAAAXBIB1g1ITJWoqmKrZVn2&#10;9zyPlOlVmWKVsCqRVU20AgAAAAAAAACAayHAuhIVVPXYqlYGjlSTrHLP6sA6Z8oVAAAAAAAAAABc&#10;OwHWhalVgeu67gOrXHk3UqKqxFXzPB/WB1ZsBQAAAAAAAAAAt0yAdYZqVWDCqoqs6t0oFVklrqpV&#10;gRVbAQAAAAAAAAAAxwmwPkmtCqyJVgms8pz3o1RQldgq1zRNh9gKAAAAAAAAAAB4OwHWQJlYlbCq&#10;plcty3J4N1KCqoRVfVWgyAoAAAAAAAAAAN6fAOsnVVBVE61yzkSrTLYaKXFVJlrN83yYbFXvAAAA&#10;AAAAAACAjyHAeqVaFbiu6z62ylWTrUbJ5KpMsKq1gX2iFQAAAAAAAAAA8PkEWE0FVRVb9fWBo/Tp&#10;VVkbmFWB9Q4AAAAAAAAAADhvNxdg9VWBNcUqzzmPUkFVJlflmqbpEFsBAAAAAAAAAACX6yoDrEys&#10;qsAqcdWyLId3IyWoSljVVwXmnAALAAAAAAAAAAC4PhcdYGVVYJ9olbWBeTdSBVXzPB8mW1VsBQAA&#10;AAAAAAAA3JazD7ASVCWsWtd1H1vV2sBMtBolMVWiqsRVtSpQZAUAAAAAAAAAAPzoLAKsCqoqtspz&#10;plolthqlplclqsqVyKreAQAAAAAAAAAAvMaHBVh9VWBiq2VZ9vc8j5SwKlOsElZN03SYaAUAAAAA&#10;AAAAAPCz3jXAqqCqx1a1MnCkmmSVe60KzDkTrQAAAAAAAAAAAEY5KcCqVYHruu7jqpzzbqQKquZ5&#10;PqwKrNgKAAAAAAAAAADgMzwbYNX0qkRWudckq0y5GiUxVaKqxFW1KrBiKwAAAAAAAAAAgHNzCLAe&#10;Hh7u/v3vf+9XBya2GqWCqsRWuaZpOqwMBAAAAAAAAAAAuCRf+8N7rhHM9KpMseqrAvMOAAAAAAAA&#10;AADgWhwCrMRSb5W4KhOt5nk+RFb1DgAAAAAAAAAA4NodqqvnplMlqkpclciq1gdWbAUAAAAAAAAA&#10;AHDLvjz9Vz3861//2t8TY1VsBQAAAAAAAAAAwHF/CrAAAAAAAAAAAAB4PQ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QRYAAAAAAAAAAAAJxJgAQAAAAAAAAAAnEiABQAAAAAAAAAAcCIBFgAAAAAAAAAAwIn+&#10;T4ABAE35+RB1xcKhAAAAAElFTkSuQmCCUEsBAi0AFAAGAAgAAAAhAEqwZwsIAQAAEwIAABMAAAAA&#10;AAAAAAAAAAAAAAAAAFtDb250ZW50X1R5cGVzXS54bWxQSwECLQAUAAYACAAAACEAI7Jq4dcAAACU&#10;AQAACwAAAAAAAAAAAAAAAAA5AQAAX3JlbHMvLnJlbHNQSwECLQAUAAYACAAAACEA7NG6l8IFAADO&#10;GwAADgAAAAAAAAAAAAAAAAA5AgAAZHJzL2Uyb0RvYy54bWxQSwECLQAUAAYACAAAACEAqiYOvrwA&#10;AAAhAQAAGQAAAAAAAAAAAAAAAAAnCAAAZHJzL19yZWxzL2Uyb0RvYy54bWwucmVsc1BLAQItABQA&#10;BgAIAAAAIQDJy8Rc4AAAAAoBAAAPAAAAAAAAAAAAAAAAABoJAABkcnMvZG93bnJldi54bWxQSwEC&#10;LQAKAAAAAAAAACEAmxsUEWhkAABoZAAAFAAAAAAAAAAAAAAAAAAnCgAAZHJzL21lZGlhL2ltYWdl&#10;MS5wbmdQSwUGAAAAAAYABgB8AQAAwW4AAAAA&#10;">
                    <v:shape id="Rectangle 51" o:spid="_x0000_s1027" style="position:absolute;left:-206;top:-4;width:6946546;height:1130373;visibility:visible;mso-wrap-style:square;v-text-anchor:middle" coordsize="7312660,11296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fN7+xgAA&#10;ANwAAAAPAAAAZHJzL2Rvd25yZXYueG1sRI9Ba8MwDIXvg/0Ho8Fuq7NCR8nqljEoDTusrO2hu4lY&#10;jdPFdrC1NP331WGwm8R7eu/TYjX6Tg2UchuDgedJAYpCHW0bGgOH/fppDiozBotdDGTgShlWy/u7&#10;BZY2XsIXDTtulISEXKIBx9yXWufakcc8iT0F0U4xeWRZU6NtwouE+05Pi+JFe2yDNDjs6d1R/bP7&#10;9Qa2H8O84uuU0qc7btapmp15823M48P49gqKaeR/8991ZQV/JvjyjEygl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fN7+xgAAANwAAAAPAAAAAAAAAAAAAAAAAJcCAABkcnMv&#10;ZG93bnJldi54bWxQSwUGAAAAAAQABAD1AAAAigMAAAAA&#10;" path="m0,0l7312660,,7312660,1129665,3619500,733425,,1091565,,0xe" fillcolor="#3494ba [3204]" stroked="f" strokeweight="1pt">
                      <v:stroke joinstyle="miter"/>
                      <v:path arrowok="t" o:connecttype="custom" o:connectlocs="0,0;6946546,0;6946546,1130373;3438287,733885;0,1092249;0,0" o:connectangles="0,0,0,0,0,0"/>
                    </v:shape>
                    <v:rect id="Rectangle 151" o:spid="_x0000_s1028" style="position:absolute;left:-412;top:-18254;width:6947196;height:121615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JGsFxQAA&#10;ANwAAAAPAAAAZHJzL2Rvd25yZXYueG1sRI/disIwEIXvhX2HMAt7I2vaBX+oTUVEwRsv/HmA2WZs&#10;yjaTbhO1vr0RBO9mOOc7cyZf9LYRV+p87VhBOkpAEJdO11wpOB033zMQPiBrbByTgjt5WBQfgxwz&#10;7W68p+shVCKGsM9QgQmhzaT0pSGLfuRa4qidXWcxxLWrpO7wFsNtI3+SZCIt1hwvGGxpZaj8O1xs&#10;rLEdbsrlfvp7+k/NqlnfZzvaeaW+PvvlHESgPrzNL3qrIzdO4flMnEAW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wkawXFAAAA3AAAAA8AAAAAAAAAAAAAAAAAlwIAAGRycy9k&#10;b3ducmV2LnhtbFBLBQYAAAAABAAEAPUAAACJAwAAAAA=&#10;" stroked="f" strokeweight="1pt">
                      <v:fill r:id="rId8" o:title="" rotate="t" type="frame"/>
                    </v:rect>
                    <w10:wrap anchorx="page" anchory="page"/>
                  </v:group>
                </w:pict>
              </mc:Fallback>
            </mc:AlternateContent>
          </w:r>
        </w:p>
        <w:p w:rsidR="00D13831" w:rsidRPr="007C12B3" w:rsidRDefault="007C12B3">
          <w:pPr>
            <w:rPr>
              <w:color w:val="276E8B" w:themeColor="accent1" w:themeShade="BF"/>
            </w:rPr>
          </w:pPr>
          <w:r w:rsidRPr="007C12B3">
            <w:rPr>
              <w:noProof/>
              <w:color w:val="276E8B" w:themeColor="accent1" w:themeShade="BF"/>
              <w:lang w:val="en-AU" w:eastAsia="en-AU"/>
            </w:rPr>
            <mc:AlternateContent>
              <mc:Choice Requires="wps">
                <w:drawing>
                  <wp:anchor distT="0" distB="0" distL="114300" distR="114300" simplePos="0" relativeHeight="251662336" behindDoc="0" locked="0" layoutInCell="1" allowOverlap="1" wp14:anchorId="6E191513" wp14:editId="5D23C373">
                    <wp:simplePos x="0" y="0"/>
                    <wp:positionH relativeFrom="page">
                      <wp:posOffset>-1003300</wp:posOffset>
                    </wp:positionH>
                    <wp:positionV relativeFrom="page">
                      <wp:posOffset>8704580</wp:posOffset>
                    </wp:positionV>
                    <wp:extent cx="6414770" cy="1141730"/>
                    <wp:effectExtent l="0" t="0" r="0" b="1270"/>
                    <wp:wrapSquare wrapText="bothSides"/>
                    <wp:docPr id="152" name="Text Box 152"/>
                    <wp:cNvGraphicFramePr/>
                    <a:graphic xmlns:a="http://schemas.openxmlformats.org/drawingml/2006/main">
                      <a:graphicData uri="http://schemas.microsoft.com/office/word/2010/wordprocessingShape">
                        <wps:wsp>
                          <wps:cNvSpPr txBox="1"/>
                          <wps:spPr>
                            <a:xfrm>
                              <a:off x="0" y="0"/>
                              <a:ext cx="6414770" cy="1141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992028859"/>
                                  <w:dataBinding w:prefixMappings="xmlns:ns0='http://purl.org/dc/elements/1.1/' xmlns:ns1='http://schemas.openxmlformats.org/package/2006/metadata/core-properties' " w:xpath="/ns1:coreProperties[1]/ns0:creator[1]" w:storeItemID="{6C3C8BC8-F283-45AE-878A-BAB7291924A1}"/>
                                  <w:text/>
                                </w:sdtPr>
                                <w:sdtEndPr/>
                                <w:sdtContent>
                                  <w:p w:rsidR="007251D8" w:rsidRDefault="007251D8" w:rsidP="00936F64">
                                    <w:pPr>
                                      <w:pStyle w:val="NoSpacing"/>
                                      <w:rPr>
                                        <w:color w:val="595959" w:themeColor="text1" w:themeTint="A6"/>
                                        <w:sz w:val="28"/>
                                        <w:szCs w:val="28"/>
                                      </w:rPr>
                                    </w:pPr>
                                    <w:r>
                                      <w:rPr>
                                        <w:color w:val="595959" w:themeColor="text1" w:themeTint="A6"/>
                                        <w:sz w:val="28"/>
                                        <w:szCs w:val="28"/>
                                      </w:rPr>
                                      <w:t>Gascoyne Junction Remote Community School</w:t>
                                    </w:r>
                                  </w:p>
                                </w:sdtContent>
                              </w:sdt>
                              <w:p w:rsidR="007251D8" w:rsidRPr="007C12B3" w:rsidRDefault="005945C6" w:rsidP="00936F64">
                                <w:pPr>
                                  <w:pStyle w:val="NoSpacing"/>
                                  <w:jc w:val="both"/>
                                  <w:rPr>
                                    <w:i w:val="0"/>
                                    <w:color w:val="595959" w:themeColor="text1" w:themeTint="A6"/>
                                    <w:sz w:val="18"/>
                                    <w:szCs w:val="18"/>
                                  </w:rPr>
                                </w:pPr>
                                <w:sdt>
                                  <w:sdtPr>
                                    <w:rPr>
                                      <w:i w:val="0"/>
                                      <w:color w:val="595959" w:themeColor="text1" w:themeTint="A6"/>
                                      <w:sz w:val="18"/>
                                      <w:szCs w:val="18"/>
                                    </w:rPr>
                                    <w:alias w:val="Email"/>
                                    <w:tag w:val="Email"/>
                                    <w:id w:val="-461271204"/>
                                    <w:dataBinding w:prefixMappings="xmlns:ns0='http://schemas.microsoft.com/office/2006/coverPageProps' " w:xpath="/ns0:CoverPageProperties[1]/ns0:CompanyEmail[1]" w:storeItemID="{55AF091B-3C7A-41E3-B477-F2FDAA23CFDA}"/>
                                    <w:text/>
                                  </w:sdtPr>
                                  <w:sdtEndPr/>
                                  <w:sdtContent>
                                    <w:r w:rsidR="007251D8" w:rsidRPr="007C12B3">
                                      <w:rPr>
                                        <w:i w:val="0"/>
                                        <w:color w:val="595959" w:themeColor="text1" w:themeTint="A6"/>
                                        <w:sz w:val="18"/>
                                        <w:szCs w:val="18"/>
                                      </w:rPr>
                                      <w:t xml:space="preserve">36 Gregory St GASCOTNE JUNCTION 6705     </w:t>
                                    </w:r>
                                  </w:sdtContent>
                                </w:sdt>
                              </w:p>
                              <w:p w:rsidR="007251D8" w:rsidRPr="007C12B3" w:rsidRDefault="007251D8" w:rsidP="00936F64">
                                <w:pPr>
                                  <w:pStyle w:val="NoSpacing"/>
                                  <w:jc w:val="both"/>
                                  <w:rPr>
                                    <w:i w:val="0"/>
                                    <w:color w:val="595959" w:themeColor="text1" w:themeTint="A6"/>
                                    <w:sz w:val="18"/>
                                    <w:szCs w:val="18"/>
                                  </w:rPr>
                                </w:pPr>
                                <w:r>
                                  <w:t xml:space="preserve">E: </w:t>
                                </w:r>
                                <w:hyperlink r:id="rId9" w:history="1">
                                  <w:r w:rsidRPr="00D00F60">
                                    <w:rPr>
                                      <w:rStyle w:val="Hyperlink"/>
                                      <w:i w:val="0"/>
                                      <w:sz w:val="18"/>
                                      <w:szCs w:val="18"/>
                                    </w:rPr>
                                    <w:t>Gascoynejunction.RCS@education.wa.edu.au</w:t>
                                  </w:r>
                                </w:hyperlink>
                              </w:p>
                              <w:p w:rsidR="007251D8" w:rsidRDefault="007251D8" w:rsidP="00936F64">
                                <w:pPr>
                                  <w:pStyle w:val="NoSpacing"/>
                                  <w:jc w:val="both"/>
                                  <w:rPr>
                                    <w:color w:val="595959" w:themeColor="text1" w:themeTint="A6"/>
                                    <w:sz w:val="18"/>
                                    <w:szCs w:val="18"/>
                                  </w:rPr>
                                </w:pPr>
                                <w:r>
                                  <w:rPr>
                                    <w:color w:val="595959" w:themeColor="text1" w:themeTint="A6"/>
                                    <w:sz w:val="18"/>
                                    <w:szCs w:val="18"/>
                                  </w:rPr>
                                  <w:t>Ph 99430515</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E191513" id="_x0000_t202" coordsize="21600,21600" o:spt="202" path="m,l,21600r21600,l21600,xe">
                    <v:stroke joinstyle="miter"/>
                    <v:path gradientshapeok="t" o:connecttype="rect"/>
                  </v:shapetype>
                  <v:shape id="Text Box 152" o:spid="_x0000_s1026" type="#_x0000_t202" style="position:absolute;margin-left:-79pt;margin-top:685.4pt;width:505.1pt;height:89.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aX+fwIAAGIFAAAOAAAAZHJzL2Uyb0RvYy54bWysVFtP2zAUfp+0/2D5faThUlBFijoQ0yQE&#10;aDDx7Do2jeb4eLbbpvv1++wkBbG9MO3FOTnnO/fL+UXXGrZRPjRkK14eTDhTVlLd2OeKf3+8/nTG&#10;WYjC1sKQVRXfqcAv5h8/nG/dTB3SikytPIMRG2ZbV/FVjG5WFEGuVCvCATllIdTkWxHx65+L2ost&#10;rLemOJxMpsWWfO08SRUCuFe9kM+zfa2VjHdaBxWZqThii/n1+V2mt5ifi9mzF27VyCEM8Q9RtKKx&#10;cLo3dSWiYGvf/GGqbaSnQDoeSGoL0rqRKueAbMrJm2weVsKpnAuKE9y+TOH/mZW3m3vPmhq9Oznk&#10;zIoWTXpUXWSfqWOJhwptXZgB+OAAjR0EQI/8AGZKvNO+TV+kxCBHrXf7+iZzEszpcXl8egqRhKws&#10;j8vTo9yB4kXd+RC/KGpZIiru0cBcV7G5CRGhADpCkjdL140xuYnGsi1cHJ1MssJeAg1jE1blcRjM&#10;pJT60DMVd0YljLHflEY5cgaJkQdRXRrPNgIjJKRUNubks12gE0ojiPcoDviXqN6j3OcxeiYb98pt&#10;Y8nn7N+EXf8YQ9Y9HoV8lXciY7fshlYvqd6h0576bQlOXjfoxo0I8V54rAc6iJWPd3i0IVSdBoqz&#10;Fflff+MnPKYWUs62WLeKh59r4RVn5qvFPJfTyQT7jA3NvyB8JqZnJ2eJvRzZdt1eEjpR4q44mckE&#10;jmYktaf2CUdhkRxCJKyE24ovR/Iy9vuPoyLVYpFBWEYn4o19cDKZTo1JY/bYPQnvhlmMGONbGndS&#10;zN6MZI9NmpYW60i6yfOaatsXdKg5FjmP8XB00qV4/Z9RL6dx/hsAAP//AwBQSwMEFAAGAAgAAAAh&#10;AJOlgbPiAAAADgEAAA8AAABkcnMvZG93bnJldi54bWxMj8FOwzAQRO9I/IO1SNxauykpUYhTIRSE&#10;VE4UEOLmxksSNV5HsduGv+9yKsedGc3OK9aT68URx9B50rCYKxBItbcdNRo+3p9nGYgQDVnTe0IN&#10;vxhgXV5fFSa3/kRveNzGRnAJhdxoaGMccilD3aIzYe4HJPZ+/OhM5HNspB3NictdLxOlVtKZjvhD&#10;awZ8arHebw9OQ7WhF3xtls3mjqovX6V78/mttL69mR4fQESc4iUMf/N5OpS8aecPZIPoNcwWacYw&#10;kZ3lvWIKzmRpkoDYsZSmagWyLOR/jPIMAAD//wMAUEsBAi0AFAAGAAgAAAAhALaDOJL+AAAA4QEA&#10;ABMAAAAAAAAAAAAAAAAAAAAAAFtDb250ZW50X1R5cGVzXS54bWxQSwECLQAUAAYACAAAACEAOP0h&#10;/9YAAACUAQAACwAAAAAAAAAAAAAAAAAvAQAAX3JlbHMvLnJlbHNQSwECLQAUAAYACAAAACEAwI2l&#10;/n8CAABiBQAADgAAAAAAAAAAAAAAAAAuAgAAZHJzL2Uyb0RvYy54bWxQSwECLQAUAAYACAAAACEA&#10;k6WBs+IAAAAOAQAADwAAAAAAAAAAAAAAAADZBAAAZHJzL2Rvd25yZXYueG1sUEsFBgAAAAAEAAQA&#10;8wAAAOgFAAAAAA==&#10;" filled="f" stroked="f" strokeweight=".5pt">
                    <v:textbox inset="126pt,0,54pt,0">
                      <w:txbxContent>
                        <w:sdt>
                          <w:sdtPr>
                            <w:rPr>
                              <w:color w:val="595959" w:themeColor="text1" w:themeTint="A6"/>
                              <w:sz w:val="28"/>
                              <w:szCs w:val="28"/>
                            </w:rPr>
                            <w:alias w:val="Author"/>
                            <w:tag w:val=""/>
                            <w:id w:val="-992028859"/>
                            <w:dataBinding w:prefixMappings="xmlns:ns0='http://purl.org/dc/elements/1.1/' xmlns:ns1='http://schemas.openxmlformats.org/package/2006/metadata/core-properties' " w:xpath="/ns1:coreProperties[1]/ns0:creator[1]" w:storeItemID="{6C3C8BC8-F283-45AE-878A-BAB7291924A1}"/>
                            <w:text/>
                          </w:sdtPr>
                          <w:sdtContent>
                            <w:p w:rsidR="007251D8" w:rsidRDefault="007251D8" w:rsidP="00936F64">
                              <w:pPr>
                                <w:pStyle w:val="NoSpacing"/>
                                <w:rPr>
                                  <w:color w:val="595959" w:themeColor="text1" w:themeTint="A6"/>
                                  <w:sz w:val="28"/>
                                  <w:szCs w:val="28"/>
                                </w:rPr>
                              </w:pPr>
                              <w:r>
                                <w:rPr>
                                  <w:color w:val="595959" w:themeColor="text1" w:themeTint="A6"/>
                                  <w:sz w:val="28"/>
                                  <w:szCs w:val="28"/>
                                </w:rPr>
                                <w:t>Gascoyne Junction Remote Community School</w:t>
                              </w:r>
                            </w:p>
                          </w:sdtContent>
                        </w:sdt>
                        <w:p w:rsidR="007251D8" w:rsidRPr="007C12B3" w:rsidRDefault="007251D8" w:rsidP="00936F64">
                          <w:pPr>
                            <w:pStyle w:val="NoSpacing"/>
                            <w:jc w:val="both"/>
                            <w:rPr>
                              <w:i w:val="0"/>
                              <w:color w:val="595959" w:themeColor="text1" w:themeTint="A6"/>
                              <w:sz w:val="18"/>
                              <w:szCs w:val="18"/>
                            </w:rPr>
                          </w:pPr>
                          <w:sdt>
                            <w:sdtPr>
                              <w:rPr>
                                <w:i w:val="0"/>
                                <w:color w:val="595959" w:themeColor="text1" w:themeTint="A6"/>
                                <w:sz w:val="18"/>
                                <w:szCs w:val="18"/>
                              </w:rPr>
                              <w:alias w:val="Email"/>
                              <w:tag w:val="Email"/>
                              <w:id w:val="-461271204"/>
                              <w:dataBinding w:prefixMappings="xmlns:ns0='http://schemas.microsoft.com/office/2006/coverPageProps' " w:xpath="/ns0:CoverPageProperties[1]/ns0:CompanyEmail[1]" w:storeItemID="{55AF091B-3C7A-41E3-B477-F2FDAA23CFDA}"/>
                              <w:text/>
                            </w:sdtPr>
                            <w:sdtContent>
                              <w:r w:rsidRPr="007C12B3">
                                <w:rPr>
                                  <w:i w:val="0"/>
                                  <w:color w:val="595959" w:themeColor="text1" w:themeTint="A6"/>
                                  <w:sz w:val="18"/>
                                  <w:szCs w:val="18"/>
                                </w:rPr>
                                <w:t xml:space="preserve">36 Gregory St GASCOTNE JUNCTION 6705     </w:t>
                              </w:r>
                            </w:sdtContent>
                          </w:sdt>
                        </w:p>
                        <w:p w:rsidR="007251D8" w:rsidRPr="007C12B3" w:rsidRDefault="007251D8" w:rsidP="00936F64">
                          <w:pPr>
                            <w:pStyle w:val="NoSpacing"/>
                            <w:jc w:val="both"/>
                            <w:rPr>
                              <w:i w:val="0"/>
                              <w:color w:val="595959" w:themeColor="text1" w:themeTint="A6"/>
                              <w:sz w:val="18"/>
                              <w:szCs w:val="18"/>
                            </w:rPr>
                          </w:pPr>
                          <w:r>
                            <w:t xml:space="preserve">E: </w:t>
                          </w:r>
                          <w:hyperlink r:id="rId10" w:history="1">
                            <w:r w:rsidRPr="00D00F60">
                              <w:rPr>
                                <w:rStyle w:val="Hyperlink"/>
                                <w:i w:val="0"/>
                                <w:sz w:val="18"/>
                                <w:szCs w:val="18"/>
                              </w:rPr>
                              <w:t>Gascoynejunction.RCS@education.wa.edu.au</w:t>
                            </w:r>
                          </w:hyperlink>
                        </w:p>
                        <w:p w:rsidR="007251D8" w:rsidRDefault="007251D8" w:rsidP="00936F64">
                          <w:pPr>
                            <w:pStyle w:val="NoSpacing"/>
                            <w:jc w:val="both"/>
                            <w:rPr>
                              <w:color w:val="595959" w:themeColor="text1" w:themeTint="A6"/>
                              <w:sz w:val="18"/>
                              <w:szCs w:val="18"/>
                            </w:rPr>
                          </w:pPr>
                          <w:r>
                            <w:rPr>
                              <w:color w:val="595959" w:themeColor="text1" w:themeTint="A6"/>
                              <w:sz w:val="18"/>
                              <w:szCs w:val="18"/>
                            </w:rPr>
                            <w:t>Ph 99430515</w:t>
                          </w:r>
                        </w:p>
                      </w:txbxContent>
                    </v:textbox>
                    <w10:wrap type="square" anchorx="page" anchory="page"/>
                  </v:shape>
                </w:pict>
              </mc:Fallback>
            </mc:AlternateContent>
          </w:r>
          <w:r w:rsidRPr="007C12B3">
            <w:rPr>
              <w:noProof/>
              <w:color w:val="276E8B" w:themeColor="accent1" w:themeShade="BF"/>
              <w:lang w:val="en-AU" w:eastAsia="en-AU"/>
            </w:rPr>
            <mc:AlternateContent>
              <mc:Choice Requires="wps">
                <w:drawing>
                  <wp:anchor distT="0" distB="0" distL="114300" distR="114300" simplePos="0" relativeHeight="251661312" behindDoc="0" locked="0" layoutInCell="1" allowOverlap="1" wp14:anchorId="258D8AEF" wp14:editId="400DF7A2">
                    <wp:simplePos x="0" y="0"/>
                    <wp:positionH relativeFrom="page">
                      <wp:posOffset>447261</wp:posOffset>
                    </wp:positionH>
                    <wp:positionV relativeFrom="page">
                      <wp:posOffset>3319670</wp:posOffset>
                    </wp:positionV>
                    <wp:extent cx="7046374" cy="2397870"/>
                    <wp:effectExtent l="0" t="0" r="0" b="15240"/>
                    <wp:wrapSquare wrapText="bothSides"/>
                    <wp:docPr id="154" name="Text Box 154"/>
                    <wp:cNvGraphicFramePr/>
                    <a:graphic xmlns:a="http://schemas.openxmlformats.org/drawingml/2006/main">
                      <a:graphicData uri="http://schemas.microsoft.com/office/word/2010/wordprocessingShape">
                        <wps:wsp>
                          <wps:cNvSpPr txBox="1"/>
                          <wps:spPr>
                            <a:xfrm>
                              <a:off x="0" y="0"/>
                              <a:ext cx="7046374" cy="2397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51D8" w:rsidRPr="00655840" w:rsidRDefault="007251D8" w:rsidP="002350F3">
                                <w:pPr>
                                  <w:spacing w:after="0" w:line="240" w:lineRule="auto"/>
                                  <w:rPr>
                                    <w:i w:val="0"/>
                                    <w:caps/>
                                    <w:color w:val="3494BA" w:themeColor="accent1"/>
                                    <w:sz w:val="64"/>
                                    <w:szCs w:val="64"/>
                                  </w:rPr>
                                </w:pPr>
                                <w:r>
                                  <w:rPr>
                                    <w:caps/>
                                    <w:color w:val="3494BA" w:themeColor="accent1"/>
                                    <w:sz w:val="64"/>
                                    <w:szCs w:val="64"/>
                                  </w:rPr>
                                  <w:t xml:space="preserve"> </w:t>
                                </w:r>
                                <w:r>
                                  <w:rPr>
                                    <w:i w:val="0"/>
                                    <w:caps/>
                                    <w:color w:val="3494BA" w:themeColor="accent1"/>
                                    <w:sz w:val="64"/>
                                    <w:szCs w:val="64"/>
                                  </w:rPr>
                                  <w:t>Gascoyne Junction</w:t>
                                </w:r>
                              </w:p>
                              <w:p w:rsidR="007251D8" w:rsidRDefault="007251D8" w:rsidP="002350F3">
                                <w:pPr>
                                  <w:spacing w:line="240" w:lineRule="auto"/>
                                  <w:ind w:left="-2410"/>
                                  <w:rPr>
                                    <w:i w:val="0"/>
                                    <w:caps/>
                                    <w:color w:val="3494BA" w:themeColor="accent1"/>
                                    <w:sz w:val="64"/>
                                    <w:szCs w:val="64"/>
                                  </w:rPr>
                                </w:pPr>
                                <w:r>
                                  <w:rPr>
                                    <w:i w:val="0"/>
                                    <w:caps/>
                                    <w:color w:val="3494BA" w:themeColor="accent1"/>
                                    <w:sz w:val="64"/>
                                    <w:szCs w:val="64"/>
                                  </w:rPr>
                                  <w:t xml:space="preserve">        </w:t>
                                </w:r>
                                <w:r w:rsidRPr="00655840">
                                  <w:rPr>
                                    <w:i w:val="0"/>
                                    <w:caps/>
                                    <w:color w:val="3494BA" w:themeColor="accent1"/>
                                    <w:sz w:val="64"/>
                                    <w:szCs w:val="64"/>
                                  </w:rPr>
                                  <w:t>Remote</w:t>
                                </w:r>
                                <w:r>
                                  <w:rPr>
                                    <w:i w:val="0"/>
                                    <w:caps/>
                                    <w:color w:val="3494BA" w:themeColor="accent1"/>
                                    <w:sz w:val="64"/>
                                    <w:szCs w:val="64"/>
                                  </w:rPr>
                                  <w:t xml:space="preserve"> </w:t>
                                </w:r>
                                <w:r w:rsidRPr="00655840">
                                  <w:rPr>
                                    <w:i w:val="0"/>
                                    <w:caps/>
                                    <w:color w:val="3494BA" w:themeColor="accent1"/>
                                    <w:sz w:val="64"/>
                                    <w:szCs w:val="64"/>
                                  </w:rPr>
                                  <w:t>Community School</w:t>
                                </w:r>
                              </w:p>
                              <w:p w:rsidR="007251D8" w:rsidRDefault="007251D8" w:rsidP="001A17F7">
                                <w:pPr>
                                  <w:spacing w:after="0"/>
                                  <w:ind w:left="-2410"/>
                                  <w:jc w:val="center"/>
                                  <w:rPr>
                                    <w:i w:val="0"/>
                                    <w:caps/>
                                    <w:color w:val="3494BA" w:themeColor="accent1"/>
                                    <w:sz w:val="64"/>
                                    <w:szCs w:val="64"/>
                                  </w:rPr>
                                </w:pPr>
                                <w:r>
                                  <w:rPr>
                                    <w:i w:val="0"/>
                                    <w:caps/>
                                    <w:color w:val="3494BA" w:themeColor="accent1"/>
                                    <w:sz w:val="64"/>
                                    <w:szCs w:val="64"/>
                                  </w:rPr>
                                  <w:t xml:space="preserve">    </w:t>
                                </w:r>
                                <w:r>
                                  <w:rPr>
                                    <w:i w:val="0"/>
                                    <w:color w:val="3494BA" w:themeColor="accent1"/>
                                    <w:sz w:val="64"/>
                                    <w:szCs w:val="64"/>
                                  </w:rPr>
                                  <w:t>School</w:t>
                                </w:r>
                                <w:r>
                                  <w:rPr>
                                    <w:i w:val="0"/>
                                    <w:caps/>
                                    <w:color w:val="3494BA" w:themeColor="accent1"/>
                                    <w:sz w:val="64"/>
                                    <w:szCs w:val="64"/>
                                  </w:rPr>
                                  <w:t xml:space="preserve"> </w:t>
                                </w:r>
                                <w:r>
                                  <w:rPr>
                                    <w:i w:val="0"/>
                                    <w:color w:val="3494BA" w:themeColor="accent1"/>
                                    <w:sz w:val="64"/>
                                    <w:szCs w:val="64"/>
                                  </w:rPr>
                                  <w:t>Improvement Plan</w:t>
                                </w:r>
                              </w:p>
                              <w:p w:rsidR="007251D8" w:rsidRDefault="007251D8" w:rsidP="001A17F7">
                                <w:pPr>
                                  <w:spacing w:after="0" w:line="240" w:lineRule="auto"/>
                                  <w:ind w:left="-2410"/>
                                  <w:jc w:val="center"/>
                                  <w:rPr>
                                    <w:color w:val="3494BA" w:themeColor="accent1"/>
                                    <w:sz w:val="64"/>
                                    <w:szCs w:val="64"/>
                                  </w:rPr>
                                </w:pPr>
                                <w:r>
                                  <w:rPr>
                                    <w:i w:val="0"/>
                                    <w:caps/>
                                    <w:color w:val="3494BA" w:themeColor="accent1"/>
                                    <w:sz w:val="64"/>
                                    <w:szCs w:val="64"/>
                                  </w:rPr>
                                  <w:t>2020-2022</w:t>
                                </w:r>
                              </w:p>
                              <w:p w:rsidR="007251D8" w:rsidRPr="00936F64" w:rsidRDefault="007251D8" w:rsidP="00C96F7C">
                                <w:pPr>
                                  <w:rPr>
                                    <w:smallCaps/>
                                    <w:color w:val="276E8B" w:themeColor="accent1" w:themeShade="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8D8AEF" id="Text Box 154" o:spid="_x0000_s1027" type="#_x0000_t202" style="position:absolute;margin-left:35.2pt;margin-top:261.4pt;width:554.85pt;height:188.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ViBhAIAAGkFAAAOAAAAZHJzL2Uyb0RvYy54bWysVFtv0zAUfkfiP1h+Z0l3aUu1dCqbhpAm&#10;NrGhPbuOvUY4PsZ225Rfz2en6abByxAvzsk537lfzi+61rCN8qEhW/HRUcmZspLqxj5V/PvD9Ycp&#10;ZyEKWwtDVlV8pwK/mL9/d751M3VMKzK18gxGbJhtXcVXMbpZUQS5Uq0IR+SUhVCTb0XEr38qai+2&#10;sN6a4rgsx8WWfO08SRUCuFe9kM+zfa2VjLdaBxWZqThii/n1+V2mt5ifi9mTF27VyH0Y4h+iaEVj&#10;4fRg6kpEwda++cNU20hPgXQ8ktQWpHUjVc4B2YzKV9ncr4RTORcUJ7hDmcL/Myu/bu48a2r07uyU&#10;MytaNOlBdZF9oo4lHiq0dWEG4L0DNHYQAD3wA5gp8U77Nn2REoMctd4d6pvMSTAn5en4ZAI3ErLj&#10;k4+T6SR3oHhWdz7Ez4paloiKezQw11VsbkJEKIAOkOTN0nVjTG6isWxb8fHJWZkVDhJoGJuwKo/D&#10;3kxKqQ89U3FnVMIY+01plCNnkBh5ENWl8WwjMEJCSmVjTj7bBTqhNIJ4i+Ie/xzVW5T7PAbPZONB&#10;uW0s+Zz9q7DrH0PIusejkC/yTmTsll0/B0Nnl1Tv0HBP/dIEJ68bNOVGhHgnPLYEPcbmx1s82hCK&#10;T3uKsxX5X3/jJzyGF1LOtti6ioefa+EVZ+aLxViPxmWJtcai5l8QPhPj6dk0sZcD267bS0JDRjgv&#10;TmYygaMZSO2pfcRtWCSHEAkr4bbiy4G8jP0ZwG2RarHIIOykE/HG3juZTKf+pGl76B6Fd/uRjJjm&#10;rzSsppi9mswemzQtLdaRdJPHNpW4L+i+9NjnPM3725MOxsv/jHq+kPPfAAAA//8DAFBLAwQUAAYA&#10;CAAAACEASPzlgd8AAAALAQAADwAAAGRycy9kb3ducmV2LnhtbEyPwU7DMBBE70j8g7VI3Kid0EIJ&#10;cSqEgpDKiQJC3Nx4caLG6yh22/D3bE9wXM3T7JtyNfleHHCMXSAN2UyBQGqC7chpeH97ulqCiMmQ&#10;NX0g1PCDEVbV+VlpChuO9IqHTXKCSygWRkOb0lBIGZsWvYmzMCBx9h1GbxKfo5N2NEcu973MlbqR&#10;3nTEH1oz4GOLzW6z9xrqNT3ji7t26znVn6Fe7MzHl9L68mJ6uAeRcEp/MJz0WR0qdtqGPdkoeg23&#10;as6khkWe84QTkC1VBmKr4U5xJqtS/t9Q/QIAAP//AwBQSwECLQAUAAYACAAAACEAtoM4kv4AAADh&#10;AQAAEwAAAAAAAAAAAAAAAAAAAAAAW0NvbnRlbnRfVHlwZXNdLnhtbFBLAQItABQABgAIAAAAIQA4&#10;/SH/1gAAAJQBAAALAAAAAAAAAAAAAAAAAC8BAABfcmVscy8ucmVsc1BLAQItABQABgAIAAAAIQBt&#10;jViBhAIAAGkFAAAOAAAAAAAAAAAAAAAAAC4CAABkcnMvZTJvRG9jLnhtbFBLAQItABQABgAIAAAA&#10;IQBI/OWB3wAAAAsBAAAPAAAAAAAAAAAAAAAAAN4EAABkcnMvZG93bnJldi54bWxQSwUGAAAAAAQA&#10;BADzAAAA6gUAAAAA&#10;" filled="f" stroked="f" strokeweight=".5pt">
                    <v:textbox inset="126pt,0,54pt,0">
                      <w:txbxContent>
                        <w:p w:rsidR="007251D8" w:rsidRPr="00655840" w:rsidRDefault="007251D8" w:rsidP="002350F3">
                          <w:pPr>
                            <w:spacing w:after="0" w:line="240" w:lineRule="auto"/>
                            <w:rPr>
                              <w:i w:val="0"/>
                              <w:caps/>
                              <w:color w:val="3494BA" w:themeColor="accent1"/>
                              <w:sz w:val="64"/>
                              <w:szCs w:val="64"/>
                            </w:rPr>
                          </w:pPr>
                          <w:r>
                            <w:rPr>
                              <w:caps/>
                              <w:color w:val="3494BA" w:themeColor="accent1"/>
                              <w:sz w:val="64"/>
                              <w:szCs w:val="64"/>
                            </w:rPr>
                            <w:t xml:space="preserve"> </w:t>
                          </w:r>
                          <w:r>
                            <w:rPr>
                              <w:i w:val="0"/>
                              <w:caps/>
                              <w:color w:val="3494BA" w:themeColor="accent1"/>
                              <w:sz w:val="64"/>
                              <w:szCs w:val="64"/>
                            </w:rPr>
                            <w:t>Gascoyne Junction</w:t>
                          </w:r>
                        </w:p>
                        <w:p w:rsidR="007251D8" w:rsidRDefault="007251D8" w:rsidP="002350F3">
                          <w:pPr>
                            <w:spacing w:line="240" w:lineRule="auto"/>
                            <w:ind w:left="-2410"/>
                            <w:rPr>
                              <w:i w:val="0"/>
                              <w:caps/>
                              <w:color w:val="3494BA" w:themeColor="accent1"/>
                              <w:sz w:val="64"/>
                              <w:szCs w:val="64"/>
                            </w:rPr>
                          </w:pPr>
                          <w:r>
                            <w:rPr>
                              <w:i w:val="0"/>
                              <w:caps/>
                              <w:color w:val="3494BA" w:themeColor="accent1"/>
                              <w:sz w:val="64"/>
                              <w:szCs w:val="64"/>
                            </w:rPr>
                            <w:t xml:space="preserve">        </w:t>
                          </w:r>
                          <w:r w:rsidRPr="00655840">
                            <w:rPr>
                              <w:i w:val="0"/>
                              <w:caps/>
                              <w:color w:val="3494BA" w:themeColor="accent1"/>
                              <w:sz w:val="64"/>
                              <w:szCs w:val="64"/>
                            </w:rPr>
                            <w:t>Remote</w:t>
                          </w:r>
                          <w:r>
                            <w:rPr>
                              <w:i w:val="0"/>
                              <w:caps/>
                              <w:color w:val="3494BA" w:themeColor="accent1"/>
                              <w:sz w:val="64"/>
                              <w:szCs w:val="64"/>
                            </w:rPr>
                            <w:t xml:space="preserve"> </w:t>
                          </w:r>
                          <w:r w:rsidRPr="00655840">
                            <w:rPr>
                              <w:i w:val="0"/>
                              <w:caps/>
                              <w:color w:val="3494BA" w:themeColor="accent1"/>
                              <w:sz w:val="64"/>
                              <w:szCs w:val="64"/>
                            </w:rPr>
                            <w:t>Community School</w:t>
                          </w:r>
                        </w:p>
                        <w:p w:rsidR="007251D8" w:rsidRDefault="007251D8" w:rsidP="001A17F7">
                          <w:pPr>
                            <w:spacing w:after="0"/>
                            <w:ind w:left="-2410"/>
                            <w:jc w:val="center"/>
                            <w:rPr>
                              <w:i w:val="0"/>
                              <w:caps/>
                              <w:color w:val="3494BA" w:themeColor="accent1"/>
                              <w:sz w:val="64"/>
                              <w:szCs w:val="64"/>
                            </w:rPr>
                          </w:pPr>
                          <w:r>
                            <w:rPr>
                              <w:i w:val="0"/>
                              <w:caps/>
                              <w:color w:val="3494BA" w:themeColor="accent1"/>
                              <w:sz w:val="64"/>
                              <w:szCs w:val="64"/>
                            </w:rPr>
                            <w:t xml:space="preserve">    </w:t>
                          </w:r>
                          <w:r>
                            <w:rPr>
                              <w:i w:val="0"/>
                              <w:color w:val="3494BA" w:themeColor="accent1"/>
                              <w:sz w:val="64"/>
                              <w:szCs w:val="64"/>
                            </w:rPr>
                            <w:t>School</w:t>
                          </w:r>
                          <w:r>
                            <w:rPr>
                              <w:i w:val="0"/>
                              <w:caps/>
                              <w:color w:val="3494BA" w:themeColor="accent1"/>
                              <w:sz w:val="64"/>
                              <w:szCs w:val="64"/>
                            </w:rPr>
                            <w:t xml:space="preserve"> </w:t>
                          </w:r>
                          <w:r>
                            <w:rPr>
                              <w:i w:val="0"/>
                              <w:color w:val="3494BA" w:themeColor="accent1"/>
                              <w:sz w:val="64"/>
                              <w:szCs w:val="64"/>
                            </w:rPr>
                            <w:t>Improvement Plan</w:t>
                          </w:r>
                        </w:p>
                        <w:p w:rsidR="007251D8" w:rsidRDefault="007251D8" w:rsidP="001A17F7">
                          <w:pPr>
                            <w:spacing w:after="0" w:line="240" w:lineRule="auto"/>
                            <w:ind w:left="-2410"/>
                            <w:jc w:val="center"/>
                            <w:rPr>
                              <w:color w:val="3494BA" w:themeColor="accent1"/>
                              <w:sz w:val="64"/>
                              <w:szCs w:val="64"/>
                            </w:rPr>
                          </w:pPr>
                          <w:r>
                            <w:rPr>
                              <w:i w:val="0"/>
                              <w:caps/>
                              <w:color w:val="3494BA" w:themeColor="accent1"/>
                              <w:sz w:val="64"/>
                              <w:szCs w:val="64"/>
                            </w:rPr>
                            <w:t>2020-2022</w:t>
                          </w:r>
                        </w:p>
                        <w:p w:rsidR="007251D8" w:rsidRPr="00936F64" w:rsidRDefault="007251D8" w:rsidP="00C96F7C">
                          <w:pPr>
                            <w:rPr>
                              <w:smallCaps/>
                              <w:color w:val="276E8B" w:themeColor="accent1" w:themeShade="BF"/>
                              <w:sz w:val="36"/>
                              <w:szCs w:val="36"/>
                            </w:rPr>
                          </w:pPr>
                        </w:p>
                      </w:txbxContent>
                    </v:textbox>
                    <w10:wrap type="square" anchorx="page" anchory="page"/>
                  </v:shape>
                </w:pict>
              </mc:Fallback>
            </mc:AlternateContent>
          </w:r>
          <w:r w:rsidRPr="007C12B3">
            <w:rPr>
              <w:rFonts w:ascii="Times New Roman" w:hAnsi="Times New Roman"/>
              <w:noProof/>
              <w:color w:val="276E8B" w:themeColor="accent1" w:themeShade="BF"/>
              <w:kern w:val="28"/>
              <w:lang w:val="en-AU" w:eastAsia="en-AU"/>
              <w14:ligatures w14:val="standard"/>
              <w14:cntxtAlts/>
            </w:rPr>
            <w:drawing>
              <wp:anchor distT="0" distB="0" distL="114300" distR="114300" simplePos="0" relativeHeight="251671552" behindDoc="0" locked="0" layoutInCell="1" allowOverlap="1" wp14:anchorId="74EE682A" wp14:editId="72E1C80E">
                <wp:simplePos x="0" y="0"/>
                <wp:positionH relativeFrom="column">
                  <wp:posOffset>2656757</wp:posOffset>
                </wp:positionH>
                <wp:positionV relativeFrom="paragraph">
                  <wp:posOffset>814705</wp:posOffset>
                </wp:positionV>
                <wp:extent cx="1486535" cy="1442720"/>
                <wp:effectExtent l="0" t="0" r="12065" b="5080"/>
                <wp:wrapNone/>
                <wp:docPr id="28" name="Picture 28" descr="Gascoyne_Junctio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scoyne_Junction_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6535" cy="1442720"/>
                        </a:xfrm>
                        <a:prstGeom prst="rect">
                          <a:avLst/>
                        </a:prstGeom>
                        <a:noFill/>
                      </pic:spPr>
                    </pic:pic>
                  </a:graphicData>
                </a:graphic>
                <wp14:sizeRelH relativeFrom="page">
                  <wp14:pctWidth>0</wp14:pctWidth>
                </wp14:sizeRelH>
                <wp14:sizeRelV relativeFrom="page">
                  <wp14:pctHeight>0</wp14:pctHeight>
                </wp14:sizeRelV>
              </wp:anchor>
            </w:drawing>
          </w:r>
          <w:r w:rsidRPr="007C12B3">
            <w:rPr>
              <w:noProof/>
              <w:color w:val="276E8B" w:themeColor="accent1" w:themeShade="BF"/>
              <w:lang w:val="en-AU" w:eastAsia="en-AU"/>
            </w:rPr>
            <mc:AlternateContent>
              <mc:Choice Requires="wps">
                <w:drawing>
                  <wp:anchor distT="0" distB="0" distL="114300" distR="114300" simplePos="0" relativeHeight="251663360" behindDoc="0" locked="0" layoutInCell="1" allowOverlap="1" wp14:anchorId="6A103D01" wp14:editId="5AC4C8DB">
                    <wp:simplePos x="0" y="0"/>
                    <wp:positionH relativeFrom="page">
                      <wp:posOffset>447261</wp:posOffset>
                    </wp:positionH>
                    <wp:positionV relativeFrom="page">
                      <wp:posOffset>6060440</wp:posOffset>
                    </wp:positionV>
                    <wp:extent cx="6538595" cy="2400190"/>
                    <wp:effectExtent l="0" t="0" r="0" b="13335"/>
                    <wp:wrapSquare wrapText="bothSides"/>
                    <wp:docPr id="153" name="Text Box 153"/>
                    <wp:cNvGraphicFramePr/>
                    <a:graphic xmlns:a="http://schemas.openxmlformats.org/drawingml/2006/main">
                      <a:graphicData uri="http://schemas.microsoft.com/office/word/2010/wordprocessingShape">
                        <wps:wsp>
                          <wps:cNvSpPr txBox="1"/>
                          <wps:spPr>
                            <a:xfrm>
                              <a:off x="0" y="0"/>
                              <a:ext cx="6538595" cy="240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51D8" w:rsidRPr="001A17F7" w:rsidRDefault="005945C6" w:rsidP="00C6304D">
                                <w:pPr>
                                  <w:pStyle w:val="NoSpacing"/>
                                  <w:ind w:left="-1134"/>
                                  <w:jc w:val="center"/>
                                  <w:rPr>
                                    <w:color w:val="002060"/>
                                    <w:sz w:val="40"/>
                                    <w:szCs w:val="40"/>
                                  </w:rPr>
                                </w:pPr>
                                <w:sdt>
                                  <w:sdtPr>
                                    <w:rPr>
                                      <w:color w:val="002060"/>
                                      <w:sz w:val="40"/>
                                      <w:szCs w:val="40"/>
                                    </w:rPr>
                                    <w:alias w:val="Abstract"/>
                                    <w:tag w:val=""/>
                                    <w:id w:val="-1705704987"/>
                                    <w:dataBinding w:prefixMappings="xmlns:ns0='http://schemas.microsoft.com/office/2006/coverPageProps' " w:xpath="/ns0:CoverPageProperties[1]/ns0:Abstract[1]" w:storeItemID="{55AF091B-3C7A-41E3-B477-F2FDAA23CFDA}"/>
                                    <w:text w:multiLine="1"/>
                                  </w:sdtPr>
                                  <w:sdtEndPr/>
                                  <w:sdtContent>
                                    <w:r w:rsidR="007251D8" w:rsidRPr="001A17F7">
                                      <w:rPr>
                                        <w:color w:val="002060"/>
                                        <w:sz w:val="40"/>
                                        <w:szCs w:val="40"/>
                                      </w:rPr>
                                      <w:br/>
                                      <w:t xml:space="preserve">Making a difference in a unique context: </w:t>
                                    </w:r>
                                    <w:r w:rsidR="007251D8" w:rsidRPr="001A17F7">
                                      <w:rPr>
                                        <w:color w:val="002060"/>
                                        <w:sz w:val="40"/>
                                        <w:szCs w:val="40"/>
                                      </w:rPr>
                                      <w:br/>
                                      <w:t xml:space="preserve">Where your children are front and centre of all we do and where </w:t>
                                    </w:r>
                                  </w:sdtContent>
                                </w:sdt>
                                <w:r w:rsidR="007251D8" w:rsidRPr="001A17F7">
                                  <w:rPr>
                                    <w:color w:val="002060"/>
                                    <w:sz w:val="40"/>
                                    <w:szCs w:val="40"/>
                                  </w:rPr>
                                  <w:t xml:space="preserve">staff are passionate about your child’s education because they love what they do.  </w:t>
                                </w:r>
                              </w:p>
                              <w:p w:rsidR="007251D8" w:rsidRPr="001A17F7" w:rsidRDefault="007251D8" w:rsidP="00C6304D">
                                <w:pPr>
                                  <w:pStyle w:val="NoSpacing"/>
                                  <w:ind w:left="-1134"/>
                                  <w:jc w:val="center"/>
                                  <w:rPr>
                                    <w:color w:val="002060"/>
                                    <w:sz w:val="40"/>
                                    <w:szCs w:val="40"/>
                                  </w:rPr>
                                </w:pPr>
                                <w:r w:rsidRPr="001A17F7">
                                  <w:rPr>
                                    <w:color w:val="002060"/>
                                    <w:sz w:val="40"/>
                                    <w:szCs w:val="40"/>
                                  </w:rPr>
                                  <w:t>TOGETHER WE SUCCEED</w:t>
                                </w:r>
                              </w:p>
                              <w:p w:rsidR="007251D8" w:rsidRPr="001A17F7" w:rsidRDefault="007251D8" w:rsidP="00C6304D">
                                <w:pPr>
                                  <w:pStyle w:val="NoSpacing"/>
                                  <w:ind w:left="-1134"/>
                                  <w:jc w:val="center"/>
                                  <w:rPr>
                                    <w:rStyle w:val="BookTitle"/>
                                    <w:color w:val="00206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103D01" id="Text Box 153" o:spid="_x0000_s1028" type="#_x0000_t202" style="position:absolute;margin-left:35.2pt;margin-top:477.2pt;width:514.85pt;height:18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QCgwIAAGkFAAAOAAAAZHJzL2Uyb0RvYy54bWysVFtP2zAUfp+0/2D5fSQta1UqUtSBmCYh&#10;hgYTz65j02iOj2e7bbpfv89OUxDbC9NenJNzvnO/nF90rWFb5UNDtuKjk5IzZSXVjX2q+PeH6w8z&#10;zkIUthaGrKr4XgV+sXj/7nzn5mpMazK18gxGbJjvXMXXMbp5UQS5Vq0IJ+SUhVCTb0XEr38qai92&#10;sN6aYlyW02JHvnaepAoB3KteyBfZvtZKxq9aBxWZqThii/n1+V2lt1ici/mTF27dyEMY4h+iaEVj&#10;4fRo6kpEwTa++cNU20hPgXQ8kdQWpHUjVc4B2YzKV9ncr4VTORcUJ7hjmcL/Mytvt3eeNTV6Nznl&#10;zIoWTXpQXWSfqGOJhwrtXJgDeO8AjR0EQA/8AGZKvNO+TV+kxCBHrffH+iZzEszp5HQ2OZtwJiEb&#10;fyzL0VnuQPGs7nyInxW1LBEV92hgrqvY3oSIUAAdIMmbpevGmNxEY9kOLk4nZVY4SqBhbMKqPA4H&#10;MymlPvRMxb1RCWPsN6VRjpxBYuRBVJfGs63ACAkplY05+WwX6ITSCOItigf8c1RvUe7zGDyTjUfl&#10;trHkc/avwq5/DCHrHo9Cvsg7kbFbdXkOxkNnV1Tv0XBP/dIEJ68bNOVGhHgnPLYEPcbmx694tCEU&#10;nw4UZ2vyv/7GT3gML6Sc7bB1FQ8/N8IrzswXi7EeTcsSa41Fzb8gfCams8kssVcD227aS0JDRjgv&#10;TmYygaMZSO2pfcRtWCaHEAkr4bbicSAvY38GcFukWi4zCDvpRLyx904m06k/adoeukfh3WEkI6b5&#10;lobVFPNXk9ljk6al5SaSbvLYphL3BT2UHvucp/lwe9LBePmfUc8XcvEbAAD//wMAUEsDBBQABgAI&#10;AAAAIQCy8lQl4QAAAAwBAAAPAAAAZHJzL2Rvd25yZXYueG1sTI/LTsMwEEX3SPyDNUhsELXzaIEQ&#10;p0JIsEAqqIEPcGKTBOJxZDtt+HumK9jd0RzdOVNuFzuyg/FhcCghWQlgBlunB+wkfLw/Xd8CC1Gh&#10;VqNDI+HHBNhW52elKrQ74t4c6tgxKsFQKAl9jFPBeWh7Y1VYuckg7T6dtyrS6DuuvTpSuR15KsSG&#10;WzUgXejVZB57037Xs5Uw+efd5q2ZX1z6erUeao7z1z6T8vJiebgHFs0S/2A46ZM6VOTUuBl1YKOE&#10;G5ETKeFunVM4AYkQCbCGUpalOfCq5P+fqH4BAAD//wMAUEsBAi0AFAAGAAgAAAAhALaDOJL+AAAA&#10;4QEAABMAAAAAAAAAAAAAAAAAAAAAAFtDb250ZW50X1R5cGVzXS54bWxQSwECLQAUAAYACAAAACEA&#10;OP0h/9YAAACUAQAACwAAAAAAAAAAAAAAAAAvAQAAX3JlbHMvLnJlbHNQSwECLQAUAAYACAAAACEA&#10;rU7UAoMCAABpBQAADgAAAAAAAAAAAAAAAAAuAgAAZHJzL2Uyb0RvYy54bWxQSwECLQAUAAYACAAA&#10;ACEAsvJUJeEAAAAMAQAADwAAAAAAAAAAAAAAAADdBAAAZHJzL2Rvd25yZXYueG1sUEsFBgAAAAAE&#10;AAQA8wAAAOsFAAAAAA==&#10;" filled="f" stroked="f" strokeweight=".5pt">
                    <v:textbox inset="126pt,0,54pt,0">
                      <w:txbxContent>
                        <w:p w:rsidR="007251D8" w:rsidRPr="001A17F7" w:rsidRDefault="007251D8" w:rsidP="00C6304D">
                          <w:pPr>
                            <w:pStyle w:val="NoSpacing"/>
                            <w:ind w:left="-1134"/>
                            <w:jc w:val="center"/>
                            <w:rPr>
                              <w:color w:val="002060"/>
                              <w:sz w:val="40"/>
                              <w:szCs w:val="40"/>
                            </w:rPr>
                          </w:pPr>
                          <w:sdt>
                            <w:sdtPr>
                              <w:rPr>
                                <w:color w:val="002060"/>
                                <w:sz w:val="40"/>
                                <w:szCs w:val="40"/>
                              </w:rPr>
                              <w:alias w:val="Abstract"/>
                              <w:tag w:val=""/>
                              <w:id w:val="-1705704987"/>
                              <w:dataBinding w:prefixMappings="xmlns:ns0='http://schemas.microsoft.com/office/2006/coverPageProps' " w:xpath="/ns0:CoverPageProperties[1]/ns0:Abstract[1]" w:storeItemID="{55AF091B-3C7A-41E3-B477-F2FDAA23CFDA}"/>
                              <w:text w:multiLine="1"/>
                            </w:sdtPr>
                            <w:sdtContent>
                              <w:r w:rsidRPr="001A17F7">
                                <w:rPr>
                                  <w:color w:val="002060"/>
                                  <w:sz w:val="40"/>
                                  <w:szCs w:val="40"/>
                                </w:rPr>
                                <w:br/>
                                <w:t xml:space="preserve">Making a difference in a unique context: </w:t>
                              </w:r>
                              <w:r w:rsidRPr="001A17F7">
                                <w:rPr>
                                  <w:color w:val="002060"/>
                                  <w:sz w:val="40"/>
                                  <w:szCs w:val="40"/>
                                </w:rPr>
                                <w:br/>
                                <w:t xml:space="preserve">Where your children are front and centre of all we do and where </w:t>
                              </w:r>
                            </w:sdtContent>
                          </w:sdt>
                          <w:r w:rsidRPr="001A17F7">
                            <w:rPr>
                              <w:color w:val="002060"/>
                              <w:sz w:val="40"/>
                              <w:szCs w:val="40"/>
                            </w:rPr>
                            <w:t xml:space="preserve">staff are passionate about your child’s education because they love what they do.  </w:t>
                          </w:r>
                        </w:p>
                        <w:p w:rsidR="007251D8" w:rsidRPr="001A17F7" w:rsidRDefault="007251D8" w:rsidP="00C6304D">
                          <w:pPr>
                            <w:pStyle w:val="NoSpacing"/>
                            <w:ind w:left="-1134"/>
                            <w:jc w:val="center"/>
                            <w:rPr>
                              <w:color w:val="002060"/>
                              <w:sz w:val="40"/>
                              <w:szCs w:val="40"/>
                            </w:rPr>
                          </w:pPr>
                          <w:r w:rsidRPr="001A17F7">
                            <w:rPr>
                              <w:color w:val="002060"/>
                              <w:sz w:val="40"/>
                              <w:szCs w:val="40"/>
                            </w:rPr>
                            <w:t>TOGETHER WE SUCCEED</w:t>
                          </w:r>
                        </w:p>
                        <w:p w:rsidR="007251D8" w:rsidRPr="001A17F7" w:rsidRDefault="007251D8" w:rsidP="00C6304D">
                          <w:pPr>
                            <w:pStyle w:val="NoSpacing"/>
                            <w:ind w:left="-1134"/>
                            <w:jc w:val="center"/>
                            <w:rPr>
                              <w:rStyle w:val="BookTitle"/>
                              <w:color w:val="002060"/>
                            </w:rPr>
                          </w:pPr>
                        </w:p>
                      </w:txbxContent>
                    </v:textbox>
                    <w10:wrap type="square" anchorx="page" anchory="page"/>
                  </v:shape>
                </w:pict>
              </mc:Fallback>
            </mc:AlternateContent>
          </w:r>
          <w:r w:rsidR="00D13831" w:rsidRPr="007C12B3">
            <w:rPr>
              <w:color w:val="276E8B" w:themeColor="accent1" w:themeShade="BF"/>
            </w:rPr>
            <w:br w:type="page"/>
          </w:r>
        </w:p>
      </w:sdtContent>
    </w:sdt>
    <w:p w:rsidR="00571DF4" w:rsidRPr="00FF38D3" w:rsidRDefault="00EF2C3A" w:rsidP="00FF38D3">
      <w:pPr>
        <w:pBdr>
          <w:top w:val="single" w:sz="4" w:space="1" w:color="auto"/>
          <w:left w:val="single" w:sz="4" w:space="4" w:color="auto"/>
          <w:bottom w:val="single" w:sz="4" w:space="1" w:color="auto"/>
          <w:right w:val="single" w:sz="4" w:space="4" w:color="auto"/>
        </w:pBdr>
        <w:shd w:val="clear" w:color="auto" w:fill="2683C6" w:themeFill="accent6"/>
        <w:jc w:val="center"/>
        <w:rPr>
          <w:rFonts w:ascii="Arial" w:hAnsi="Arial" w:cs="Arial"/>
          <w:i w:val="0"/>
          <w:color w:val="FFFFFF" w:themeColor="background1"/>
          <w:sz w:val="36"/>
          <w:szCs w:val="36"/>
        </w:rPr>
      </w:pPr>
      <w:r>
        <w:rPr>
          <w:rFonts w:ascii="Arial" w:hAnsi="Arial" w:cs="Arial"/>
          <w:i w:val="0"/>
          <w:color w:val="FFFFFF" w:themeColor="background1"/>
          <w:sz w:val="36"/>
          <w:szCs w:val="36"/>
        </w:rPr>
        <w:lastRenderedPageBreak/>
        <w:t>Acknowledg</w:t>
      </w:r>
      <w:r w:rsidR="007523E4">
        <w:rPr>
          <w:rFonts w:ascii="Arial" w:hAnsi="Arial" w:cs="Arial"/>
          <w:i w:val="0"/>
          <w:color w:val="FFFFFF" w:themeColor="background1"/>
          <w:sz w:val="36"/>
          <w:szCs w:val="36"/>
        </w:rPr>
        <w:t>e</w:t>
      </w:r>
      <w:r>
        <w:rPr>
          <w:rFonts w:ascii="Arial" w:hAnsi="Arial" w:cs="Arial"/>
          <w:i w:val="0"/>
          <w:color w:val="FFFFFF" w:themeColor="background1"/>
          <w:sz w:val="36"/>
          <w:szCs w:val="36"/>
        </w:rPr>
        <w:t>me</w:t>
      </w:r>
      <w:r w:rsidR="00DB5B9C">
        <w:rPr>
          <w:rFonts w:ascii="Arial" w:hAnsi="Arial" w:cs="Arial"/>
          <w:i w:val="0"/>
          <w:color w:val="FFFFFF" w:themeColor="background1"/>
          <w:sz w:val="36"/>
          <w:szCs w:val="36"/>
        </w:rPr>
        <w:t>nt of country</w:t>
      </w:r>
    </w:p>
    <w:p w:rsidR="00D150FD" w:rsidRPr="002350F3" w:rsidRDefault="00D150FD" w:rsidP="003A6D0C">
      <w:pPr>
        <w:widowControl w:val="0"/>
        <w:autoSpaceDE w:val="0"/>
        <w:autoSpaceDN w:val="0"/>
        <w:adjustRightInd w:val="0"/>
        <w:spacing w:after="0" w:line="240" w:lineRule="auto"/>
        <w:jc w:val="both"/>
        <w:rPr>
          <w:rFonts w:ascii="Arial" w:hAnsi="Arial" w:cs="Arial"/>
          <w:i w:val="0"/>
          <w:iCs w:val="0"/>
          <w:color w:val="002060"/>
          <w:sz w:val="24"/>
          <w:szCs w:val="24"/>
        </w:rPr>
      </w:pPr>
      <w:r w:rsidRPr="002350F3">
        <w:rPr>
          <w:rFonts w:ascii="Arial" w:hAnsi="Arial" w:cs="Arial"/>
          <w:i w:val="0"/>
          <w:iCs w:val="0"/>
          <w:color w:val="002060"/>
          <w:sz w:val="24"/>
          <w:szCs w:val="24"/>
        </w:rPr>
        <w:t>We respectfully acknowledge the past and present traditional custodians of this land, the Yingardda people. It is a privilege to be standing, working and living on Yingardda country. We respectfully acknowledge the contributions of Aboriginal Australians and non-Aboriginal Australians to the education of all children and people in this country we all live in and share together – Australia.”</w:t>
      </w:r>
    </w:p>
    <w:p w:rsidR="003A6D0C" w:rsidRPr="002350F3" w:rsidRDefault="003A6D0C" w:rsidP="003A6D0C">
      <w:pPr>
        <w:widowControl w:val="0"/>
        <w:autoSpaceDE w:val="0"/>
        <w:autoSpaceDN w:val="0"/>
        <w:adjustRightInd w:val="0"/>
        <w:spacing w:after="0" w:line="240" w:lineRule="auto"/>
        <w:jc w:val="both"/>
        <w:rPr>
          <w:rFonts w:ascii="Arial" w:hAnsi="Arial" w:cs="Arial"/>
          <w:i w:val="0"/>
          <w:iCs w:val="0"/>
          <w:color w:val="002060"/>
          <w:sz w:val="24"/>
          <w:szCs w:val="24"/>
        </w:rPr>
      </w:pPr>
    </w:p>
    <w:p w:rsidR="00555C40" w:rsidRPr="002350F3" w:rsidRDefault="00555C40" w:rsidP="00D150FD">
      <w:pPr>
        <w:spacing w:after="0" w:line="240" w:lineRule="auto"/>
        <w:jc w:val="both"/>
        <w:rPr>
          <w:rFonts w:ascii="Arial" w:hAnsi="Arial" w:cs="Arial"/>
          <w:i w:val="0"/>
          <w:color w:val="002060"/>
          <w:sz w:val="24"/>
          <w:szCs w:val="24"/>
        </w:rPr>
      </w:pPr>
      <w:r w:rsidRPr="002350F3">
        <w:rPr>
          <w:rFonts w:ascii="Arial" w:hAnsi="Arial" w:cs="Arial"/>
          <w:i w:val="0"/>
          <w:color w:val="002060"/>
          <w:sz w:val="24"/>
          <w:szCs w:val="24"/>
        </w:rPr>
        <w:t>Gascoyne Junction Remote Community School is situated in the town of Gascoyne Junction where the Lyons and Gascoyne River</w:t>
      </w:r>
      <w:r w:rsidR="00F700D7" w:rsidRPr="002350F3">
        <w:rPr>
          <w:rFonts w:ascii="Arial" w:hAnsi="Arial" w:cs="Arial"/>
          <w:i w:val="0"/>
          <w:color w:val="002060"/>
          <w:sz w:val="24"/>
          <w:szCs w:val="24"/>
        </w:rPr>
        <w:t>s</w:t>
      </w:r>
      <w:r w:rsidRPr="002350F3">
        <w:rPr>
          <w:rFonts w:ascii="Arial" w:hAnsi="Arial" w:cs="Arial"/>
          <w:i w:val="0"/>
          <w:color w:val="002060"/>
          <w:sz w:val="24"/>
          <w:szCs w:val="24"/>
        </w:rPr>
        <w:t xml:space="preserve"> meet.  </w:t>
      </w:r>
    </w:p>
    <w:p w:rsidR="006365FA" w:rsidRPr="002350F3" w:rsidRDefault="00555C40" w:rsidP="00840222">
      <w:pPr>
        <w:spacing w:after="0" w:line="240" w:lineRule="auto"/>
        <w:jc w:val="both"/>
        <w:rPr>
          <w:rFonts w:ascii="Arial" w:hAnsi="Arial" w:cs="Arial"/>
          <w:i w:val="0"/>
          <w:color w:val="002060"/>
          <w:sz w:val="24"/>
          <w:szCs w:val="24"/>
        </w:rPr>
      </w:pPr>
      <w:r w:rsidRPr="002350F3">
        <w:rPr>
          <w:rFonts w:ascii="Arial" w:hAnsi="Arial" w:cs="Arial"/>
          <w:i w:val="0"/>
          <w:color w:val="002060"/>
          <w:sz w:val="24"/>
          <w:szCs w:val="24"/>
        </w:rPr>
        <w:t xml:space="preserve">It is on </w:t>
      </w:r>
      <w:r w:rsidR="00D150FD" w:rsidRPr="002350F3">
        <w:rPr>
          <w:rFonts w:ascii="Arial" w:hAnsi="Arial" w:cs="Arial"/>
          <w:i w:val="0"/>
          <w:color w:val="002060"/>
          <w:sz w:val="24"/>
          <w:szCs w:val="24"/>
        </w:rPr>
        <w:t>Yi</w:t>
      </w:r>
      <w:r w:rsidRPr="002350F3">
        <w:rPr>
          <w:rFonts w:ascii="Arial" w:hAnsi="Arial" w:cs="Arial"/>
          <w:i w:val="0"/>
          <w:color w:val="002060"/>
          <w:sz w:val="24"/>
          <w:szCs w:val="24"/>
        </w:rPr>
        <w:t>ngarrda Country, a place of vast open plains, wide skies</w:t>
      </w:r>
      <w:r w:rsidR="006235FC" w:rsidRPr="002350F3">
        <w:rPr>
          <w:rFonts w:ascii="Arial" w:hAnsi="Arial" w:cs="Arial"/>
          <w:i w:val="0"/>
          <w:color w:val="002060"/>
          <w:sz w:val="24"/>
          <w:szCs w:val="24"/>
        </w:rPr>
        <w:t xml:space="preserve"> and</w:t>
      </w:r>
      <w:r w:rsidRPr="002350F3">
        <w:rPr>
          <w:rFonts w:ascii="Arial" w:hAnsi="Arial" w:cs="Arial"/>
          <w:i w:val="0"/>
          <w:color w:val="002060"/>
          <w:sz w:val="24"/>
          <w:szCs w:val="24"/>
        </w:rPr>
        <w:t xml:space="preserve"> bright stars that our unique school sits.</w:t>
      </w:r>
      <w:r w:rsidR="00D150FD" w:rsidRPr="002350F3">
        <w:rPr>
          <w:rFonts w:ascii="Arial" w:hAnsi="Arial" w:cs="Arial"/>
          <w:i w:val="0"/>
          <w:color w:val="002060"/>
          <w:sz w:val="24"/>
          <w:szCs w:val="24"/>
        </w:rPr>
        <w:t xml:space="preserve"> </w:t>
      </w:r>
    </w:p>
    <w:p w:rsidR="006365FA" w:rsidRPr="00DB5B9C" w:rsidRDefault="006365FA" w:rsidP="006365FA">
      <w:pPr>
        <w:widowControl w:val="0"/>
        <w:pBdr>
          <w:top w:val="single" w:sz="4" w:space="1" w:color="auto"/>
          <w:left w:val="single" w:sz="4" w:space="4" w:color="auto"/>
          <w:bottom w:val="single" w:sz="4" w:space="1" w:color="auto"/>
          <w:right w:val="single" w:sz="4" w:space="4" w:color="auto"/>
        </w:pBdr>
        <w:shd w:val="clear" w:color="auto" w:fill="2683C6" w:themeFill="accent6"/>
        <w:autoSpaceDE w:val="0"/>
        <w:autoSpaceDN w:val="0"/>
        <w:adjustRightInd w:val="0"/>
        <w:spacing w:after="240" w:line="340" w:lineRule="atLeast"/>
        <w:jc w:val="center"/>
        <w:rPr>
          <w:rFonts w:ascii="Arial" w:hAnsi="Arial" w:cs="Arial"/>
          <w:i w:val="0"/>
          <w:iCs w:val="0"/>
          <w:color w:val="FFFFFF" w:themeColor="background1"/>
          <w:sz w:val="36"/>
          <w:szCs w:val="36"/>
        </w:rPr>
      </w:pPr>
      <w:r w:rsidRPr="00DB5B9C">
        <w:rPr>
          <w:rFonts w:ascii="Arial" w:hAnsi="Arial" w:cs="Arial"/>
          <w:i w:val="0"/>
          <w:iCs w:val="0"/>
          <w:color w:val="FFFFFF" w:themeColor="background1"/>
          <w:sz w:val="36"/>
          <w:szCs w:val="36"/>
        </w:rPr>
        <w:t>Our context</w:t>
      </w:r>
    </w:p>
    <w:p w:rsidR="00293397" w:rsidRDefault="00784B6F" w:rsidP="007251D8">
      <w:pPr>
        <w:spacing w:line="240" w:lineRule="auto"/>
        <w:jc w:val="both"/>
        <w:rPr>
          <w:rFonts w:ascii="Arial" w:hAnsi="Arial" w:cs="Arial"/>
          <w:i w:val="0"/>
          <w:iCs w:val="0"/>
          <w:color w:val="002060"/>
          <w:sz w:val="24"/>
          <w:szCs w:val="24"/>
        </w:rPr>
      </w:pPr>
      <w:r w:rsidRPr="002350F3">
        <w:rPr>
          <w:rFonts w:ascii="Arial" w:hAnsi="Arial" w:cs="Arial"/>
          <w:i w:val="0"/>
          <w:iCs w:val="0"/>
          <w:color w:val="002060"/>
          <w:sz w:val="24"/>
          <w:szCs w:val="24"/>
        </w:rPr>
        <w:t xml:space="preserve">Gascoyne Junction Remote Community School is situated 178 kilometres east of Carnarvon. The school services students living in the township of Gascoyne Junction, Woodgimia Community and surrounding pastoralist stations.  </w:t>
      </w:r>
    </w:p>
    <w:p w:rsidR="007251D8" w:rsidRDefault="007251D8" w:rsidP="007251D8">
      <w:pPr>
        <w:spacing w:line="240" w:lineRule="auto"/>
        <w:jc w:val="both"/>
        <w:rPr>
          <w:rFonts w:ascii="Arial" w:hAnsi="Arial" w:cs="Arial"/>
          <w:i w:val="0"/>
          <w:iCs w:val="0"/>
          <w:color w:val="002060"/>
          <w:sz w:val="24"/>
          <w:szCs w:val="24"/>
        </w:rPr>
      </w:pPr>
      <w:r>
        <w:rPr>
          <w:rFonts w:ascii="Arial" w:hAnsi="Arial" w:cs="Arial"/>
          <w:i w:val="0"/>
          <w:iCs w:val="0"/>
          <w:color w:val="002060"/>
          <w:sz w:val="24"/>
          <w:szCs w:val="24"/>
        </w:rPr>
        <w:t>Employment within the community derives from The Shire Council, pastoralist stations, The Junction Pub and Tourist Park and the School. In some cases</w:t>
      </w:r>
      <w:r w:rsidR="00255430">
        <w:rPr>
          <w:rFonts w:ascii="Arial" w:hAnsi="Arial" w:cs="Arial"/>
          <w:i w:val="0"/>
          <w:iCs w:val="0"/>
          <w:color w:val="002060"/>
          <w:sz w:val="24"/>
          <w:szCs w:val="24"/>
        </w:rPr>
        <w:t>,</w:t>
      </w:r>
      <w:r>
        <w:rPr>
          <w:rFonts w:ascii="Arial" w:hAnsi="Arial" w:cs="Arial"/>
          <w:i w:val="0"/>
          <w:iCs w:val="0"/>
          <w:color w:val="002060"/>
          <w:sz w:val="24"/>
          <w:szCs w:val="24"/>
        </w:rPr>
        <w:t xml:space="preserve"> single people are the dominant employee</w:t>
      </w:r>
      <w:r w:rsidR="00255430">
        <w:rPr>
          <w:rFonts w:ascii="Arial" w:hAnsi="Arial" w:cs="Arial"/>
          <w:i w:val="0"/>
          <w:iCs w:val="0"/>
          <w:color w:val="002060"/>
          <w:sz w:val="24"/>
          <w:szCs w:val="24"/>
        </w:rPr>
        <w:t xml:space="preserve"> group.</w:t>
      </w:r>
      <w:r>
        <w:rPr>
          <w:rFonts w:ascii="Arial" w:hAnsi="Arial" w:cs="Arial"/>
          <w:i w:val="0"/>
          <w:iCs w:val="0"/>
          <w:color w:val="002060"/>
          <w:sz w:val="24"/>
          <w:szCs w:val="24"/>
        </w:rPr>
        <w:t xml:space="preserve"> </w:t>
      </w:r>
      <w:r w:rsidR="00255430">
        <w:rPr>
          <w:rFonts w:ascii="Arial" w:hAnsi="Arial" w:cs="Arial"/>
          <w:i w:val="0"/>
          <w:iCs w:val="0"/>
          <w:color w:val="002060"/>
          <w:sz w:val="24"/>
          <w:szCs w:val="24"/>
        </w:rPr>
        <w:t>H</w:t>
      </w:r>
      <w:r>
        <w:rPr>
          <w:rFonts w:ascii="Arial" w:hAnsi="Arial" w:cs="Arial"/>
          <w:i w:val="0"/>
          <w:iCs w:val="0"/>
          <w:color w:val="002060"/>
          <w:sz w:val="24"/>
          <w:szCs w:val="24"/>
        </w:rPr>
        <w:t xml:space="preserve">owever, the Shire encourages families to apply for jobs. The Junction Pub and Tourist Park encourages families to apply.  </w:t>
      </w:r>
    </w:p>
    <w:p w:rsidR="00784B6F" w:rsidRPr="002350F3" w:rsidRDefault="00784B6F" w:rsidP="007251D8">
      <w:pPr>
        <w:spacing w:line="240" w:lineRule="auto"/>
        <w:jc w:val="both"/>
        <w:rPr>
          <w:rFonts w:ascii="Arial" w:hAnsi="Arial" w:cs="Arial"/>
          <w:i w:val="0"/>
          <w:iCs w:val="0"/>
          <w:color w:val="002060"/>
          <w:sz w:val="24"/>
          <w:szCs w:val="24"/>
        </w:rPr>
      </w:pPr>
      <w:r w:rsidRPr="002350F3">
        <w:rPr>
          <w:rFonts w:ascii="Arial" w:hAnsi="Arial" w:cs="Arial"/>
          <w:i w:val="0"/>
          <w:iCs w:val="0"/>
          <w:color w:val="002060"/>
          <w:sz w:val="24"/>
          <w:szCs w:val="24"/>
        </w:rPr>
        <w:t xml:space="preserve">The number of classes running at Gascoyne Junction School is dependent </w:t>
      </w:r>
      <w:r w:rsidR="00293397">
        <w:rPr>
          <w:rFonts w:ascii="Arial" w:hAnsi="Arial" w:cs="Arial"/>
          <w:i w:val="0"/>
          <w:iCs w:val="0"/>
          <w:color w:val="002060"/>
          <w:sz w:val="24"/>
          <w:szCs w:val="24"/>
        </w:rPr>
        <w:t>up</w:t>
      </w:r>
      <w:r w:rsidRPr="002350F3">
        <w:rPr>
          <w:rFonts w:ascii="Arial" w:hAnsi="Arial" w:cs="Arial"/>
          <w:i w:val="0"/>
          <w:iCs w:val="0"/>
          <w:color w:val="002060"/>
          <w:sz w:val="24"/>
          <w:szCs w:val="24"/>
        </w:rPr>
        <w:t xml:space="preserve">on the student cohort. This can alter significantly from term to term and from year to year and as a result requires a plan that ensures routine and consistency for the stable cohort of students.  </w:t>
      </w:r>
    </w:p>
    <w:p w:rsidR="00784B6F" w:rsidRPr="002350F3" w:rsidRDefault="00784B6F" w:rsidP="007251D8">
      <w:pPr>
        <w:spacing w:line="240" w:lineRule="auto"/>
        <w:jc w:val="both"/>
        <w:rPr>
          <w:rFonts w:ascii="Arial" w:hAnsi="Arial" w:cs="Arial"/>
          <w:i w:val="0"/>
          <w:iCs w:val="0"/>
          <w:color w:val="002060"/>
          <w:sz w:val="24"/>
          <w:szCs w:val="24"/>
        </w:rPr>
      </w:pPr>
      <w:r w:rsidRPr="002350F3">
        <w:rPr>
          <w:rFonts w:ascii="Arial" w:hAnsi="Arial" w:cs="Arial"/>
          <w:i w:val="0"/>
          <w:iCs w:val="0"/>
          <w:color w:val="002060"/>
          <w:sz w:val="24"/>
          <w:szCs w:val="24"/>
        </w:rPr>
        <w:t xml:space="preserve">At the commencement of 2020, two classes catering for students from year one to year nine was established. There were five students in the school at the time of census who were supervised by two teachers, one Aboriginal Islander Education Officer, an Education Assistant </w:t>
      </w:r>
      <w:r w:rsidR="00293397">
        <w:rPr>
          <w:rFonts w:ascii="Arial" w:hAnsi="Arial" w:cs="Arial"/>
          <w:i w:val="0"/>
          <w:iCs w:val="0"/>
          <w:color w:val="002060"/>
          <w:sz w:val="24"/>
          <w:szCs w:val="24"/>
        </w:rPr>
        <w:t xml:space="preserve">and </w:t>
      </w:r>
      <w:r w:rsidRPr="002350F3">
        <w:rPr>
          <w:rFonts w:ascii="Arial" w:hAnsi="Arial" w:cs="Arial"/>
          <w:i w:val="0"/>
          <w:iCs w:val="0"/>
          <w:color w:val="002060"/>
          <w:sz w:val="24"/>
          <w:szCs w:val="24"/>
        </w:rPr>
        <w:t>support</w:t>
      </w:r>
      <w:r w:rsidR="00293397">
        <w:rPr>
          <w:rFonts w:ascii="Arial" w:hAnsi="Arial" w:cs="Arial"/>
          <w:i w:val="0"/>
          <w:iCs w:val="0"/>
          <w:color w:val="002060"/>
          <w:sz w:val="24"/>
          <w:szCs w:val="24"/>
        </w:rPr>
        <w:t>ed</w:t>
      </w:r>
      <w:r w:rsidRPr="002350F3">
        <w:rPr>
          <w:rFonts w:ascii="Arial" w:hAnsi="Arial" w:cs="Arial"/>
          <w:i w:val="0"/>
          <w:iCs w:val="0"/>
          <w:color w:val="002060"/>
          <w:sz w:val="24"/>
          <w:szCs w:val="24"/>
        </w:rPr>
        <w:t xml:space="preserve"> by the Principal as required.  During the course of the year, extra studen</w:t>
      </w:r>
      <w:r w:rsidR="00293397">
        <w:rPr>
          <w:rFonts w:ascii="Arial" w:hAnsi="Arial" w:cs="Arial"/>
          <w:i w:val="0"/>
          <w:iCs w:val="0"/>
          <w:color w:val="002060"/>
          <w:sz w:val="24"/>
          <w:szCs w:val="24"/>
        </w:rPr>
        <w:t xml:space="preserve">ts arrived and numbers </w:t>
      </w:r>
      <w:r w:rsidR="00255430">
        <w:rPr>
          <w:rFonts w:ascii="Arial" w:hAnsi="Arial" w:cs="Arial"/>
          <w:i w:val="0"/>
          <w:iCs w:val="0"/>
          <w:color w:val="002060"/>
          <w:sz w:val="24"/>
          <w:szCs w:val="24"/>
        </w:rPr>
        <w:t xml:space="preserve">more than </w:t>
      </w:r>
      <w:r w:rsidR="00293397">
        <w:rPr>
          <w:rFonts w:ascii="Arial" w:hAnsi="Arial" w:cs="Arial"/>
          <w:i w:val="0"/>
          <w:iCs w:val="0"/>
          <w:color w:val="002060"/>
          <w:sz w:val="24"/>
          <w:szCs w:val="24"/>
        </w:rPr>
        <w:t xml:space="preserve">doubled. </w:t>
      </w:r>
      <w:r w:rsidR="00255430">
        <w:rPr>
          <w:rFonts w:ascii="Arial" w:hAnsi="Arial" w:cs="Arial"/>
          <w:i w:val="0"/>
          <w:iCs w:val="0"/>
          <w:color w:val="002060"/>
          <w:sz w:val="24"/>
          <w:szCs w:val="24"/>
        </w:rPr>
        <w:t xml:space="preserve"> </w:t>
      </w:r>
    </w:p>
    <w:p w:rsidR="00555C40" w:rsidRDefault="00784B6F" w:rsidP="007251D8">
      <w:pPr>
        <w:spacing w:line="240" w:lineRule="auto"/>
        <w:jc w:val="both"/>
        <w:rPr>
          <w:rFonts w:ascii="Arial" w:hAnsi="Arial" w:cs="Arial"/>
          <w:i w:val="0"/>
          <w:iCs w:val="0"/>
          <w:color w:val="002060"/>
          <w:sz w:val="24"/>
          <w:szCs w:val="24"/>
        </w:rPr>
      </w:pPr>
      <w:r w:rsidRPr="002350F3">
        <w:rPr>
          <w:rFonts w:ascii="Arial" w:hAnsi="Arial" w:cs="Arial"/>
          <w:i w:val="0"/>
          <w:iCs w:val="0"/>
          <w:color w:val="002060"/>
          <w:sz w:val="24"/>
          <w:szCs w:val="24"/>
        </w:rPr>
        <w:t xml:space="preserve">This situation occurs regularly in our school.  Nevertheless, </w:t>
      </w:r>
      <w:r w:rsidR="00293397">
        <w:rPr>
          <w:rFonts w:ascii="Arial" w:hAnsi="Arial" w:cs="Arial"/>
          <w:i w:val="0"/>
          <w:iCs w:val="0"/>
          <w:color w:val="002060"/>
          <w:sz w:val="24"/>
          <w:szCs w:val="24"/>
        </w:rPr>
        <w:t>this is what makes the school unique and interesting. The change and variety of clientele provides real life situations where students practice life skills such as resilience, responsibility and respect</w:t>
      </w:r>
      <w:r w:rsidR="00293397" w:rsidRPr="002350F3">
        <w:rPr>
          <w:rFonts w:ascii="Arial" w:hAnsi="Arial" w:cs="Arial"/>
          <w:i w:val="0"/>
          <w:iCs w:val="0"/>
          <w:color w:val="002060"/>
          <w:sz w:val="24"/>
          <w:szCs w:val="24"/>
        </w:rPr>
        <w:t>.</w:t>
      </w:r>
      <w:r w:rsidR="007251D8">
        <w:rPr>
          <w:rFonts w:ascii="Arial" w:hAnsi="Arial" w:cs="Arial"/>
          <w:i w:val="0"/>
          <w:iCs w:val="0"/>
          <w:color w:val="002060"/>
          <w:sz w:val="24"/>
          <w:szCs w:val="24"/>
        </w:rPr>
        <w:t xml:space="preserve"> Furthermore, this is done within an</w:t>
      </w:r>
      <w:r w:rsidR="00293397">
        <w:rPr>
          <w:rFonts w:ascii="Arial" w:hAnsi="Arial" w:cs="Arial"/>
          <w:i w:val="0"/>
          <w:iCs w:val="0"/>
          <w:color w:val="002060"/>
          <w:sz w:val="24"/>
          <w:szCs w:val="24"/>
        </w:rPr>
        <w:t xml:space="preserve"> environment where students </w:t>
      </w:r>
      <w:r w:rsidR="007251D8">
        <w:rPr>
          <w:rFonts w:ascii="Arial" w:hAnsi="Arial" w:cs="Arial"/>
          <w:i w:val="0"/>
          <w:iCs w:val="0"/>
          <w:color w:val="002060"/>
          <w:sz w:val="24"/>
          <w:szCs w:val="24"/>
        </w:rPr>
        <w:t xml:space="preserve">feel safe.  In this way they </w:t>
      </w:r>
      <w:r w:rsidR="00293397">
        <w:rPr>
          <w:rFonts w:ascii="Arial" w:hAnsi="Arial" w:cs="Arial"/>
          <w:i w:val="0"/>
          <w:iCs w:val="0"/>
          <w:color w:val="002060"/>
          <w:sz w:val="24"/>
          <w:szCs w:val="24"/>
        </w:rPr>
        <w:t xml:space="preserve">can </w:t>
      </w:r>
      <w:r w:rsidR="007251D8">
        <w:rPr>
          <w:rFonts w:ascii="Arial" w:hAnsi="Arial" w:cs="Arial"/>
          <w:i w:val="0"/>
          <w:iCs w:val="0"/>
          <w:color w:val="002060"/>
          <w:sz w:val="24"/>
          <w:szCs w:val="24"/>
        </w:rPr>
        <w:t xml:space="preserve">safely practice important skills for social interaction across different cultures, ability groups and social groups that they may not experience in other educational contexts. </w:t>
      </w:r>
    </w:p>
    <w:p w:rsidR="00255430" w:rsidRDefault="00255430" w:rsidP="007251D8">
      <w:pPr>
        <w:spacing w:line="240" w:lineRule="auto"/>
        <w:jc w:val="both"/>
        <w:rPr>
          <w:rFonts w:ascii="Arial" w:hAnsi="Arial" w:cs="Arial"/>
          <w:i w:val="0"/>
          <w:iCs w:val="0"/>
          <w:color w:val="002060"/>
          <w:sz w:val="24"/>
          <w:szCs w:val="24"/>
        </w:rPr>
      </w:pPr>
      <w:r>
        <w:rPr>
          <w:rFonts w:ascii="Arial" w:hAnsi="Arial" w:cs="Arial"/>
          <w:i w:val="0"/>
          <w:iCs w:val="0"/>
          <w:color w:val="002060"/>
          <w:sz w:val="24"/>
          <w:szCs w:val="24"/>
        </w:rPr>
        <w:t>Staff commit to excellence, ongoing self-assessment and improvement to deliver high quality evidence based programmes.</w:t>
      </w:r>
    </w:p>
    <w:p w:rsidR="00255430" w:rsidRDefault="00255430" w:rsidP="007251D8">
      <w:pPr>
        <w:spacing w:line="240" w:lineRule="auto"/>
        <w:jc w:val="both"/>
        <w:rPr>
          <w:rFonts w:ascii="Arial" w:hAnsi="Arial" w:cs="Arial"/>
          <w:i w:val="0"/>
          <w:iCs w:val="0"/>
          <w:color w:val="002060"/>
          <w:sz w:val="24"/>
          <w:szCs w:val="24"/>
        </w:rPr>
      </w:pPr>
      <w:r>
        <w:rPr>
          <w:rFonts w:ascii="Arial" w:hAnsi="Arial" w:cs="Arial"/>
          <w:i w:val="0"/>
          <w:iCs w:val="0"/>
          <w:color w:val="002060"/>
          <w:sz w:val="24"/>
          <w:szCs w:val="24"/>
        </w:rPr>
        <w:t xml:space="preserve">The school’s focus on mathematics proficiencies through the Back </w:t>
      </w:r>
      <w:proofErr w:type="gramStart"/>
      <w:r>
        <w:rPr>
          <w:rFonts w:ascii="Arial" w:hAnsi="Arial" w:cs="Arial"/>
          <w:i w:val="0"/>
          <w:iCs w:val="0"/>
          <w:color w:val="002060"/>
          <w:sz w:val="24"/>
          <w:szCs w:val="24"/>
        </w:rPr>
        <w:t>To</w:t>
      </w:r>
      <w:proofErr w:type="gramEnd"/>
      <w:r>
        <w:rPr>
          <w:rFonts w:ascii="Arial" w:hAnsi="Arial" w:cs="Arial"/>
          <w:i w:val="0"/>
          <w:iCs w:val="0"/>
          <w:color w:val="002060"/>
          <w:sz w:val="24"/>
          <w:szCs w:val="24"/>
        </w:rPr>
        <w:t xml:space="preserve"> Front Maths Programme ensures students are taught from where they’re at and misconceptions are challenged. This </w:t>
      </w:r>
    </w:p>
    <w:p w:rsidR="00C2780B" w:rsidRDefault="00C2780B" w:rsidP="00C2780B">
      <w:pPr>
        <w:jc w:val="both"/>
        <w:rPr>
          <w:rFonts w:ascii="Arial" w:hAnsi="Arial" w:cs="Arial"/>
          <w:sz w:val="16"/>
          <w:szCs w:val="16"/>
        </w:rPr>
      </w:pPr>
      <w:r>
        <w:rPr>
          <w:rFonts w:ascii="Arial" w:hAnsi="Arial" w:cs="Arial"/>
        </w:rPr>
        <w:t>A safe and stimulating learning environment for all students and staff is provided. We encourage honest and open communication with parents, carers and community members to provide the best possible learning experiences for their children.</w:t>
      </w:r>
    </w:p>
    <w:p w:rsidR="007055C4" w:rsidRDefault="007055C4" w:rsidP="007251D8">
      <w:pPr>
        <w:spacing w:line="240" w:lineRule="auto"/>
        <w:jc w:val="both"/>
        <w:rPr>
          <w:rFonts w:ascii="Arial" w:hAnsi="Arial" w:cs="Arial"/>
          <w:i w:val="0"/>
          <w:iCs w:val="0"/>
          <w:color w:val="002060"/>
          <w:sz w:val="24"/>
          <w:szCs w:val="24"/>
        </w:rPr>
      </w:pPr>
    </w:p>
    <w:p w:rsidR="007251D8" w:rsidRDefault="007251D8" w:rsidP="00784B6F">
      <w:pPr>
        <w:spacing w:line="240" w:lineRule="auto"/>
        <w:rPr>
          <w:rFonts w:ascii="Arial" w:hAnsi="Arial" w:cs="Arial"/>
          <w:i w:val="0"/>
          <w:iCs w:val="0"/>
          <w:color w:val="002060"/>
          <w:sz w:val="24"/>
          <w:szCs w:val="24"/>
        </w:rPr>
      </w:pPr>
    </w:p>
    <w:p w:rsidR="007251D8" w:rsidRDefault="007251D8" w:rsidP="00784B6F">
      <w:pPr>
        <w:spacing w:line="240" w:lineRule="auto"/>
        <w:rPr>
          <w:rFonts w:ascii="Arial" w:hAnsi="Arial" w:cs="Arial"/>
          <w:i w:val="0"/>
          <w:iCs w:val="0"/>
          <w:color w:val="002060"/>
          <w:sz w:val="24"/>
          <w:szCs w:val="24"/>
        </w:rPr>
      </w:pPr>
    </w:p>
    <w:p w:rsidR="007251D8" w:rsidRPr="00784B6F" w:rsidRDefault="007251D8" w:rsidP="00784B6F">
      <w:pPr>
        <w:spacing w:line="240" w:lineRule="auto"/>
        <w:rPr>
          <w:rFonts w:ascii="Arial" w:hAnsi="Arial" w:cs="Arial"/>
          <w:i w:val="0"/>
          <w:iCs w:val="0"/>
          <w:color w:val="000000" w:themeColor="text1"/>
          <w:sz w:val="24"/>
          <w:szCs w:val="24"/>
        </w:rPr>
      </w:pPr>
      <w:bookmarkStart w:id="0" w:name="_GoBack"/>
      <w:bookmarkEnd w:id="0"/>
    </w:p>
    <w:p w:rsidR="004D65F9" w:rsidRPr="004D65F9" w:rsidRDefault="006365FA" w:rsidP="004D65F9">
      <w:pPr>
        <w:widowControl w:val="0"/>
        <w:pBdr>
          <w:top w:val="single" w:sz="4" w:space="1" w:color="auto"/>
          <w:left w:val="single" w:sz="4" w:space="4" w:color="auto"/>
          <w:bottom w:val="single" w:sz="4" w:space="1" w:color="auto"/>
          <w:right w:val="single" w:sz="4" w:space="4" w:color="auto"/>
        </w:pBdr>
        <w:shd w:val="clear" w:color="auto" w:fill="2683C6" w:themeFill="accent6"/>
        <w:tabs>
          <w:tab w:val="left" w:pos="220"/>
          <w:tab w:val="left" w:pos="720"/>
        </w:tabs>
        <w:autoSpaceDE w:val="0"/>
        <w:autoSpaceDN w:val="0"/>
        <w:adjustRightInd w:val="0"/>
        <w:spacing w:after="0" w:line="240" w:lineRule="auto"/>
        <w:jc w:val="center"/>
        <w:rPr>
          <w:rFonts w:ascii="Arial" w:hAnsi="Arial" w:cs="Arial"/>
          <w:i w:val="0"/>
          <w:color w:val="FFFFFF" w:themeColor="background1"/>
          <w:sz w:val="36"/>
          <w:szCs w:val="36"/>
        </w:rPr>
      </w:pPr>
      <w:r>
        <w:rPr>
          <w:rFonts w:ascii="Arial" w:hAnsi="Arial" w:cs="Arial"/>
          <w:i w:val="0"/>
          <w:color w:val="FFFFFF" w:themeColor="background1"/>
          <w:sz w:val="36"/>
          <w:szCs w:val="36"/>
        </w:rPr>
        <w:lastRenderedPageBreak/>
        <w:t>Our school</w:t>
      </w:r>
    </w:p>
    <w:p w:rsidR="004D65F9" w:rsidRPr="003A6D0C" w:rsidRDefault="004D65F9" w:rsidP="004D65F9">
      <w:pPr>
        <w:widowControl w:val="0"/>
        <w:autoSpaceDE w:val="0"/>
        <w:autoSpaceDN w:val="0"/>
        <w:adjustRightInd w:val="0"/>
        <w:spacing w:after="0" w:line="240" w:lineRule="auto"/>
        <w:rPr>
          <w:rFonts w:ascii="Bodoni MT Black" w:hAnsi="Bodoni MT Black" w:cs="Apple Chancery"/>
          <w:i w:val="0"/>
          <w:color w:val="002060"/>
          <w:sz w:val="40"/>
          <w:szCs w:val="40"/>
        </w:rPr>
      </w:pPr>
      <w:r w:rsidRPr="003A6D0C">
        <w:rPr>
          <w:rFonts w:ascii="Bodoni MT Black" w:hAnsi="Bodoni MT Black" w:cs="Apple Chancery"/>
          <w:i w:val="0"/>
          <w:color w:val="002060"/>
          <w:sz w:val="40"/>
          <w:szCs w:val="40"/>
        </w:rPr>
        <w:t xml:space="preserve">Children are front and centre </w:t>
      </w:r>
    </w:p>
    <w:p w:rsidR="008601E1" w:rsidRDefault="004D65F9" w:rsidP="00827A82">
      <w:pPr>
        <w:widowControl w:val="0"/>
        <w:autoSpaceDE w:val="0"/>
        <w:autoSpaceDN w:val="0"/>
        <w:adjustRightInd w:val="0"/>
        <w:spacing w:after="0" w:line="140" w:lineRule="atLeast"/>
        <w:contextualSpacing/>
        <w:jc w:val="both"/>
        <w:rPr>
          <w:rFonts w:ascii="Arial" w:hAnsi="Arial" w:cs="Arial"/>
          <w:i w:val="0"/>
          <w:color w:val="002060"/>
          <w:sz w:val="24"/>
          <w:szCs w:val="24"/>
        </w:rPr>
      </w:pPr>
      <w:r>
        <w:rPr>
          <w:rFonts w:ascii="Arial" w:hAnsi="Arial" w:cs="Arial"/>
          <w:i w:val="0"/>
          <w:color w:val="002060"/>
          <w:sz w:val="24"/>
          <w:szCs w:val="24"/>
        </w:rPr>
        <w:t>of eve</w:t>
      </w:r>
      <w:r w:rsidR="006622B0">
        <w:rPr>
          <w:rFonts w:ascii="Arial" w:hAnsi="Arial" w:cs="Arial"/>
          <w:i w:val="0"/>
          <w:color w:val="002060"/>
          <w:sz w:val="24"/>
          <w:szCs w:val="24"/>
        </w:rPr>
        <w:t>ry decision made at our</w:t>
      </w:r>
      <w:r>
        <w:rPr>
          <w:rFonts w:ascii="Arial" w:hAnsi="Arial" w:cs="Arial"/>
          <w:i w:val="0"/>
          <w:color w:val="002060"/>
          <w:sz w:val="24"/>
          <w:szCs w:val="24"/>
        </w:rPr>
        <w:t xml:space="preserve"> little school</w:t>
      </w:r>
      <w:r w:rsidR="006622B0">
        <w:rPr>
          <w:rFonts w:ascii="Arial" w:hAnsi="Arial" w:cs="Arial"/>
          <w:i w:val="0"/>
          <w:color w:val="002060"/>
          <w:sz w:val="24"/>
          <w:szCs w:val="24"/>
        </w:rPr>
        <w:t xml:space="preserve"> in the bush</w:t>
      </w:r>
      <w:r>
        <w:rPr>
          <w:rFonts w:ascii="Arial" w:hAnsi="Arial" w:cs="Arial"/>
          <w:i w:val="0"/>
          <w:color w:val="002060"/>
          <w:sz w:val="24"/>
          <w:szCs w:val="24"/>
        </w:rPr>
        <w:t xml:space="preserve">. </w:t>
      </w:r>
      <w:r w:rsidR="006622B0">
        <w:rPr>
          <w:rFonts w:ascii="Arial" w:hAnsi="Arial" w:cs="Arial"/>
          <w:i w:val="0"/>
          <w:color w:val="002060"/>
          <w:sz w:val="24"/>
          <w:szCs w:val="24"/>
        </w:rPr>
        <w:t xml:space="preserve">We understand that students </w:t>
      </w:r>
      <w:r w:rsidR="007F02A3">
        <w:rPr>
          <w:rFonts w:ascii="Arial" w:hAnsi="Arial" w:cs="Arial"/>
          <w:i w:val="0"/>
          <w:color w:val="002060"/>
          <w:sz w:val="24"/>
          <w:szCs w:val="24"/>
        </w:rPr>
        <w:t>may</w:t>
      </w:r>
      <w:r w:rsidR="006622B0">
        <w:rPr>
          <w:rFonts w:ascii="Arial" w:hAnsi="Arial" w:cs="Arial"/>
          <w:i w:val="0"/>
          <w:color w:val="002060"/>
          <w:sz w:val="24"/>
          <w:szCs w:val="24"/>
        </w:rPr>
        <w:t>, in time, attend a larger school and need the skills and knowledge to succ</w:t>
      </w:r>
      <w:r w:rsidR="003A6D0C">
        <w:rPr>
          <w:rFonts w:ascii="Arial" w:hAnsi="Arial" w:cs="Arial"/>
          <w:i w:val="0"/>
          <w:color w:val="002060"/>
          <w:sz w:val="24"/>
          <w:szCs w:val="24"/>
        </w:rPr>
        <w:t>eed</w:t>
      </w:r>
      <w:r w:rsidR="009B108B">
        <w:rPr>
          <w:rFonts w:ascii="Arial" w:hAnsi="Arial" w:cs="Arial"/>
          <w:i w:val="0"/>
          <w:color w:val="002060"/>
          <w:sz w:val="24"/>
          <w:szCs w:val="24"/>
        </w:rPr>
        <w:t xml:space="preserve"> whenever and</w:t>
      </w:r>
      <w:r w:rsidR="003A6D0C">
        <w:rPr>
          <w:rFonts w:ascii="Arial" w:hAnsi="Arial" w:cs="Arial"/>
          <w:i w:val="0"/>
          <w:color w:val="002060"/>
          <w:sz w:val="24"/>
          <w:szCs w:val="24"/>
        </w:rPr>
        <w:t xml:space="preserve"> wherever they attend school</w:t>
      </w:r>
      <w:r w:rsidR="00C95C5A">
        <w:rPr>
          <w:rFonts w:ascii="Arial" w:hAnsi="Arial" w:cs="Arial"/>
          <w:i w:val="0"/>
          <w:color w:val="002060"/>
          <w:sz w:val="24"/>
          <w:szCs w:val="24"/>
        </w:rPr>
        <w:t xml:space="preserve">.  </w:t>
      </w:r>
      <w:r w:rsidR="00DF3648">
        <w:rPr>
          <w:rFonts w:ascii="Arial" w:hAnsi="Arial" w:cs="Arial"/>
          <w:i w:val="0"/>
          <w:color w:val="002060"/>
          <w:sz w:val="24"/>
          <w:szCs w:val="24"/>
        </w:rPr>
        <w:t xml:space="preserve">To this </w:t>
      </w:r>
      <w:r w:rsidR="00DF3648" w:rsidRPr="00DF3648">
        <w:rPr>
          <w:rFonts w:ascii="Arial" w:hAnsi="Arial" w:cs="Arial"/>
          <w:i w:val="0"/>
          <w:color w:val="002060"/>
          <w:sz w:val="24"/>
          <w:szCs w:val="24"/>
        </w:rPr>
        <w:t>end, staff at Gascoyne Junction school</w:t>
      </w:r>
      <w:r w:rsidR="00DF3648" w:rsidRPr="00DF3648">
        <w:rPr>
          <w:rFonts w:ascii="Arial" w:eastAsia="Times New Roman" w:hAnsi="Arial" w:cs="Arial"/>
          <w:i w:val="0"/>
          <w:iCs w:val="0"/>
          <w:color w:val="002060"/>
          <w:sz w:val="24"/>
          <w:szCs w:val="24"/>
          <w:lang w:val="en-AU" w:eastAsia="en-AU"/>
        </w:rPr>
        <w:t xml:space="preserve"> acknowledge parents, families and communities as the first educators of their children and work with them to ensure</w:t>
      </w:r>
      <w:r w:rsidR="00DF3648" w:rsidRPr="00DF3648">
        <w:rPr>
          <w:rFonts w:ascii="Arial" w:hAnsi="Arial" w:cs="Arial"/>
          <w:i w:val="0"/>
          <w:color w:val="002060"/>
          <w:sz w:val="24"/>
          <w:szCs w:val="24"/>
        </w:rPr>
        <w:t xml:space="preserve"> </w:t>
      </w:r>
      <w:r w:rsidR="00DF3648">
        <w:rPr>
          <w:rFonts w:ascii="Arial" w:hAnsi="Arial" w:cs="Arial"/>
          <w:i w:val="0"/>
          <w:color w:val="002060"/>
          <w:sz w:val="24"/>
          <w:szCs w:val="24"/>
        </w:rPr>
        <w:t>solid evidence based programmes are delivered to students.</w:t>
      </w:r>
      <w:r w:rsidR="00DF3648" w:rsidRPr="00DF3648">
        <w:rPr>
          <w:rFonts w:ascii="Arial" w:hAnsi="Arial" w:cs="Arial"/>
          <w:i w:val="0"/>
          <w:color w:val="002060"/>
          <w:sz w:val="24"/>
          <w:szCs w:val="24"/>
        </w:rPr>
        <w:t xml:space="preserve">  </w:t>
      </w:r>
      <w:r w:rsidR="00C95C5A">
        <w:rPr>
          <w:rFonts w:ascii="Arial" w:hAnsi="Arial" w:cs="Arial"/>
          <w:i w:val="0"/>
          <w:color w:val="002060"/>
          <w:sz w:val="24"/>
          <w:szCs w:val="24"/>
        </w:rPr>
        <w:t>At our school</w:t>
      </w:r>
      <w:r w:rsidR="0006023A">
        <w:rPr>
          <w:rFonts w:ascii="Arial" w:hAnsi="Arial" w:cs="Arial"/>
          <w:i w:val="0"/>
          <w:color w:val="002060"/>
          <w:sz w:val="24"/>
          <w:szCs w:val="24"/>
        </w:rPr>
        <w:t>,</w:t>
      </w:r>
      <w:r w:rsidR="00C95C5A">
        <w:rPr>
          <w:rFonts w:ascii="Arial" w:hAnsi="Arial" w:cs="Arial"/>
          <w:i w:val="0"/>
          <w:color w:val="002060"/>
          <w:sz w:val="24"/>
          <w:szCs w:val="24"/>
        </w:rPr>
        <w:t xml:space="preserve"> </w:t>
      </w:r>
      <w:r w:rsidR="0006023A">
        <w:rPr>
          <w:rFonts w:ascii="Arial" w:hAnsi="Arial" w:cs="Arial"/>
          <w:i w:val="0"/>
          <w:color w:val="002060"/>
          <w:sz w:val="24"/>
          <w:szCs w:val="24"/>
        </w:rPr>
        <w:t>teachers</w:t>
      </w:r>
      <w:r w:rsidR="00C95C5A">
        <w:rPr>
          <w:rFonts w:ascii="Arial" w:hAnsi="Arial" w:cs="Arial"/>
          <w:i w:val="0"/>
          <w:color w:val="002060"/>
          <w:sz w:val="24"/>
          <w:szCs w:val="24"/>
        </w:rPr>
        <w:t xml:space="preserve"> are well versed in moderation activities to ensure true and valid judgements are given for each and every student. </w:t>
      </w:r>
    </w:p>
    <w:p w:rsidR="004D65F9" w:rsidRPr="00E4248D" w:rsidRDefault="004D65F9" w:rsidP="00827A82">
      <w:pPr>
        <w:widowControl w:val="0"/>
        <w:autoSpaceDE w:val="0"/>
        <w:autoSpaceDN w:val="0"/>
        <w:adjustRightInd w:val="0"/>
        <w:spacing w:after="0" w:line="140" w:lineRule="atLeast"/>
        <w:contextualSpacing/>
        <w:jc w:val="both"/>
        <w:rPr>
          <w:rFonts w:ascii="Apple Chancery" w:hAnsi="Apple Chancery" w:cs="Apple Chancery"/>
          <w:i w:val="0"/>
          <w:color w:val="002060"/>
          <w:sz w:val="40"/>
          <w:szCs w:val="40"/>
        </w:rPr>
      </w:pPr>
      <w:r w:rsidRPr="004B56B1">
        <w:rPr>
          <w:rFonts w:ascii="Arial" w:hAnsi="Arial" w:cs="Arial"/>
          <w:i w:val="0"/>
          <w:color w:val="002060"/>
          <w:sz w:val="24"/>
          <w:szCs w:val="24"/>
        </w:rPr>
        <w:t>Before we make a decision</w:t>
      </w:r>
      <w:r w:rsidRPr="00F700D7">
        <w:rPr>
          <w:rFonts w:ascii="Arial" w:hAnsi="Arial" w:cs="Arial"/>
          <w:i w:val="0"/>
          <w:color w:val="002060"/>
          <w:sz w:val="24"/>
          <w:szCs w:val="24"/>
        </w:rPr>
        <w:t xml:space="preserve"> </w:t>
      </w:r>
      <w:r w:rsidRPr="00FE16B8">
        <w:rPr>
          <w:rFonts w:ascii="Arial" w:hAnsi="Arial" w:cs="Arial"/>
          <w:i w:val="0"/>
          <w:color w:val="002060"/>
          <w:sz w:val="24"/>
          <w:szCs w:val="24"/>
        </w:rPr>
        <w:t>about our students we ensure we know</w:t>
      </w:r>
      <w:r w:rsidRPr="00F700D7">
        <w:rPr>
          <w:rFonts w:ascii="Arial" w:hAnsi="Arial" w:cs="Arial"/>
          <w:i w:val="0"/>
          <w:color w:val="002060"/>
          <w:sz w:val="24"/>
          <w:szCs w:val="24"/>
        </w:rPr>
        <w:t xml:space="preserve"> </w:t>
      </w:r>
      <w:r w:rsidRPr="00FE16B8">
        <w:rPr>
          <w:rFonts w:ascii="Arial" w:hAnsi="Arial" w:cs="Arial"/>
          <w:i w:val="0"/>
          <w:color w:val="002060"/>
          <w:sz w:val="24"/>
          <w:szCs w:val="24"/>
        </w:rPr>
        <w:t>the whole child</w:t>
      </w:r>
      <w:r w:rsidR="007F02A3">
        <w:rPr>
          <w:rFonts w:ascii="Arial" w:hAnsi="Arial" w:cs="Arial"/>
          <w:i w:val="0"/>
          <w:color w:val="002060"/>
          <w:sz w:val="24"/>
          <w:szCs w:val="24"/>
        </w:rPr>
        <w:t>, then</w:t>
      </w:r>
      <w:r w:rsidRPr="00FE16B8">
        <w:rPr>
          <w:rFonts w:ascii="Arial" w:hAnsi="Arial" w:cs="Arial"/>
          <w:i w:val="0"/>
          <w:color w:val="002060"/>
          <w:sz w:val="24"/>
          <w:szCs w:val="24"/>
        </w:rPr>
        <w:t xml:space="preserve"> our questions begin. </w:t>
      </w:r>
      <w:r>
        <w:rPr>
          <w:rFonts w:ascii="Arial" w:hAnsi="Arial" w:cs="Arial"/>
          <w:i w:val="0"/>
          <w:color w:val="002060"/>
          <w:sz w:val="24"/>
          <w:szCs w:val="24"/>
        </w:rPr>
        <w:t>What is best for this learner?</w:t>
      </w:r>
      <w:r w:rsidRPr="00F700D7">
        <w:rPr>
          <w:rFonts w:ascii="Arial" w:hAnsi="Arial" w:cs="Arial"/>
          <w:i w:val="0"/>
          <w:color w:val="002060"/>
          <w:sz w:val="24"/>
          <w:szCs w:val="24"/>
        </w:rPr>
        <w:t xml:space="preserve"> </w:t>
      </w:r>
      <w:r w:rsidRPr="00FE16B8">
        <w:rPr>
          <w:rFonts w:ascii="Arial" w:hAnsi="Arial" w:cs="Arial"/>
          <w:i w:val="0"/>
          <w:color w:val="002060"/>
          <w:sz w:val="24"/>
          <w:szCs w:val="24"/>
        </w:rPr>
        <w:t xml:space="preserve">What evidence suggests </w:t>
      </w:r>
      <w:r>
        <w:rPr>
          <w:rFonts w:ascii="Arial" w:hAnsi="Arial" w:cs="Arial"/>
          <w:i w:val="0"/>
          <w:color w:val="002060"/>
          <w:sz w:val="24"/>
          <w:szCs w:val="24"/>
        </w:rPr>
        <w:t>that a particular programme would benefit this student?</w:t>
      </w:r>
      <w:r w:rsidR="006622B0" w:rsidRPr="006622B0">
        <w:rPr>
          <w:rFonts w:ascii="Arial" w:hAnsi="Arial" w:cs="Arial"/>
          <w:i w:val="0"/>
          <w:color w:val="002060"/>
          <w:sz w:val="24"/>
          <w:szCs w:val="24"/>
        </w:rPr>
        <w:t xml:space="preserve"> </w:t>
      </w:r>
      <w:r w:rsidR="006622B0" w:rsidRPr="00FE16B8">
        <w:rPr>
          <w:rFonts w:ascii="Arial" w:hAnsi="Arial" w:cs="Arial"/>
          <w:i w:val="0"/>
          <w:color w:val="002060"/>
          <w:sz w:val="24"/>
          <w:szCs w:val="24"/>
        </w:rPr>
        <w:t>What can I develop with what I know? What could I do differently</w:t>
      </w:r>
      <w:r w:rsidR="007F02A3">
        <w:rPr>
          <w:rFonts w:ascii="Arial" w:hAnsi="Arial" w:cs="Arial"/>
          <w:i w:val="0"/>
          <w:color w:val="002060"/>
          <w:sz w:val="24"/>
          <w:szCs w:val="24"/>
        </w:rPr>
        <w:t xml:space="preserve"> to improve this outcome</w:t>
      </w:r>
      <w:r w:rsidR="006622B0" w:rsidRPr="00FE16B8">
        <w:rPr>
          <w:rFonts w:ascii="Arial" w:hAnsi="Arial" w:cs="Arial"/>
          <w:i w:val="0"/>
          <w:color w:val="002060"/>
          <w:sz w:val="24"/>
          <w:szCs w:val="24"/>
        </w:rPr>
        <w:t>?</w:t>
      </w:r>
      <w:r w:rsidR="006622B0" w:rsidRPr="006622B0">
        <w:rPr>
          <w:rFonts w:ascii="Arial" w:hAnsi="Arial" w:cs="Arial"/>
          <w:i w:val="0"/>
          <w:color w:val="002060"/>
          <w:sz w:val="24"/>
          <w:szCs w:val="24"/>
        </w:rPr>
        <w:t xml:space="preserve"> </w:t>
      </w:r>
      <w:r w:rsidR="006622B0" w:rsidRPr="00FE16B8">
        <w:rPr>
          <w:rFonts w:ascii="Arial" w:hAnsi="Arial" w:cs="Arial"/>
          <w:i w:val="0"/>
          <w:color w:val="002060"/>
          <w:sz w:val="24"/>
          <w:szCs w:val="24"/>
        </w:rPr>
        <w:t>What was successful and why?</w:t>
      </w:r>
      <w:r w:rsidR="006622B0" w:rsidRPr="003E4DBD">
        <w:rPr>
          <w:rFonts w:ascii="Arial" w:hAnsi="Arial" w:cs="Arial"/>
          <w:i w:val="0"/>
          <w:color w:val="002060"/>
          <w:sz w:val="24"/>
          <w:szCs w:val="24"/>
        </w:rPr>
        <w:t xml:space="preserve"> </w:t>
      </w:r>
    </w:p>
    <w:p w:rsidR="007574A8" w:rsidRDefault="004D65F9" w:rsidP="00827A82">
      <w:pPr>
        <w:spacing w:after="0" w:line="240" w:lineRule="auto"/>
        <w:jc w:val="both"/>
        <w:rPr>
          <w:rFonts w:ascii="Arial" w:hAnsi="Arial" w:cs="Arial"/>
          <w:i w:val="0"/>
          <w:color w:val="002060"/>
          <w:sz w:val="24"/>
          <w:szCs w:val="24"/>
        </w:rPr>
      </w:pPr>
      <w:r w:rsidRPr="00FE16B8">
        <w:rPr>
          <w:rFonts w:ascii="Arial" w:hAnsi="Arial" w:cs="Arial"/>
          <w:i w:val="0"/>
          <w:color w:val="002060"/>
          <w:sz w:val="24"/>
          <w:szCs w:val="24"/>
        </w:rPr>
        <w:t>Furthermore, as part of our continuous</w:t>
      </w:r>
      <w:r w:rsidR="007574A8" w:rsidRPr="007574A8">
        <w:rPr>
          <w:rFonts w:ascii="Arial" w:hAnsi="Arial" w:cs="Arial"/>
          <w:i w:val="0"/>
          <w:color w:val="002060"/>
          <w:sz w:val="24"/>
          <w:szCs w:val="24"/>
        </w:rPr>
        <w:t xml:space="preserve"> </w:t>
      </w:r>
      <w:r w:rsidR="007574A8" w:rsidRPr="00FE16B8">
        <w:rPr>
          <w:rFonts w:ascii="Arial" w:hAnsi="Arial" w:cs="Arial"/>
          <w:i w:val="0"/>
          <w:color w:val="002060"/>
          <w:sz w:val="24"/>
          <w:szCs w:val="24"/>
        </w:rPr>
        <w:t>self- assessment plan for school improvement</w:t>
      </w:r>
      <w:r w:rsidR="007574A8">
        <w:rPr>
          <w:rFonts w:ascii="Arial" w:hAnsi="Arial" w:cs="Arial"/>
          <w:i w:val="0"/>
          <w:color w:val="002060"/>
          <w:sz w:val="24"/>
          <w:szCs w:val="24"/>
        </w:rPr>
        <w:t xml:space="preserve">, </w:t>
      </w:r>
      <w:r w:rsidR="007574A8" w:rsidRPr="00FE16B8">
        <w:rPr>
          <w:rFonts w:ascii="Arial" w:hAnsi="Arial" w:cs="Arial"/>
          <w:i w:val="0"/>
          <w:color w:val="002060"/>
          <w:sz w:val="24"/>
          <w:szCs w:val="24"/>
        </w:rPr>
        <w:t>we ask,</w:t>
      </w:r>
      <w:r w:rsidR="00E4248D">
        <w:rPr>
          <w:rFonts w:ascii="Arial" w:hAnsi="Arial" w:cs="Arial"/>
          <w:i w:val="0"/>
          <w:color w:val="002060"/>
          <w:sz w:val="24"/>
          <w:szCs w:val="24"/>
        </w:rPr>
        <w:t xml:space="preserve"> “</w:t>
      </w:r>
      <w:r w:rsidR="007574A8">
        <w:rPr>
          <w:rFonts w:ascii="Arial" w:hAnsi="Arial" w:cs="Arial"/>
          <w:i w:val="0"/>
          <w:color w:val="002060"/>
          <w:sz w:val="24"/>
          <w:szCs w:val="24"/>
        </w:rPr>
        <w:t>How are we going? How do we know? What can we do to improve?</w:t>
      </w:r>
      <w:r w:rsidR="00E4248D">
        <w:rPr>
          <w:rFonts w:ascii="Arial" w:hAnsi="Arial" w:cs="Arial"/>
          <w:i w:val="0"/>
          <w:color w:val="002060"/>
          <w:sz w:val="24"/>
          <w:szCs w:val="24"/>
        </w:rPr>
        <w:t xml:space="preserve">” </w:t>
      </w:r>
      <w:r w:rsidR="007574A8">
        <w:rPr>
          <w:rFonts w:ascii="Arial" w:hAnsi="Arial" w:cs="Arial"/>
          <w:i w:val="0"/>
          <w:color w:val="002060"/>
          <w:sz w:val="24"/>
          <w:szCs w:val="24"/>
        </w:rPr>
        <w:t>These questions ensure</w:t>
      </w:r>
      <w:r w:rsidR="007574A8" w:rsidRPr="007574A8">
        <w:rPr>
          <w:rFonts w:ascii="Arial" w:hAnsi="Arial" w:cs="Arial"/>
          <w:i w:val="0"/>
          <w:color w:val="002060"/>
          <w:sz w:val="24"/>
          <w:szCs w:val="24"/>
        </w:rPr>
        <w:t xml:space="preserve"> </w:t>
      </w:r>
      <w:r w:rsidR="007574A8">
        <w:rPr>
          <w:rFonts w:ascii="Arial" w:hAnsi="Arial" w:cs="Arial"/>
          <w:i w:val="0"/>
          <w:color w:val="002060"/>
          <w:sz w:val="24"/>
          <w:szCs w:val="24"/>
        </w:rPr>
        <w:t>we rigorously examine and modify our practice regularly</w:t>
      </w:r>
      <w:r w:rsidR="007574A8" w:rsidRPr="00F700D7">
        <w:rPr>
          <w:rFonts w:ascii="Arial" w:hAnsi="Arial" w:cs="Arial"/>
          <w:i w:val="0"/>
          <w:color w:val="002060"/>
          <w:sz w:val="24"/>
          <w:szCs w:val="24"/>
        </w:rPr>
        <w:t xml:space="preserve"> </w:t>
      </w:r>
      <w:r w:rsidR="007574A8">
        <w:rPr>
          <w:rFonts w:ascii="Arial" w:hAnsi="Arial" w:cs="Arial"/>
          <w:i w:val="0"/>
          <w:color w:val="002060"/>
          <w:sz w:val="24"/>
          <w:szCs w:val="24"/>
        </w:rPr>
        <w:t>to ensure success for all students.</w:t>
      </w:r>
    </w:p>
    <w:p w:rsidR="004D65F9" w:rsidRPr="00FE16B8" w:rsidRDefault="0025517E" w:rsidP="004D65F9">
      <w:pPr>
        <w:widowControl w:val="0"/>
        <w:tabs>
          <w:tab w:val="left" w:pos="220"/>
          <w:tab w:val="left" w:pos="720"/>
        </w:tabs>
        <w:autoSpaceDE w:val="0"/>
        <w:autoSpaceDN w:val="0"/>
        <w:adjustRightInd w:val="0"/>
        <w:spacing w:after="0" w:line="240" w:lineRule="auto"/>
        <w:jc w:val="both"/>
        <w:rPr>
          <w:rFonts w:ascii="Arial" w:hAnsi="Arial" w:cs="Arial"/>
          <w:i w:val="0"/>
          <w:color w:val="002060"/>
          <w:sz w:val="24"/>
          <w:szCs w:val="24"/>
        </w:rPr>
      </w:pPr>
      <w:r>
        <w:rPr>
          <w:rFonts w:ascii="Arial" w:hAnsi="Arial" w:cs="Arial"/>
          <w:i w:val="0"/>
          <w:noProof/>
          <w:color w:val="002060"/>
          <w:sz w:val="24"/>
          <w:szCs w:val="24"/>
          <w:lang w:val="en-AU" w:eastAsia="en-AU"/>
        </w:rPr>
        <w:drawing>
          <wp:anchor distT="0" distB="0" distL="114300" distR="114300" simplePos="0" relativeHeight="251666432" behindDoc="1" locked="0" layoutInCell="1" allowOverlap="1" wp14:anchorId="29239D69" wp14:editId="4A5A587E">
            <wp:simplePos x="0" y="0"/>
            <wp:positionH relativeFrom="column">
              <wp:posOffset>76200</wp:posOffset>
            </wp:positionH>
            <wp:positionV relativeFrom="paragraph">
              <wp:posOffset>26670</wp:posOffset>
            </wp:positionV>
            <wp:extent cx="6476365" cy="1938020"/>
            <wp:effectExtent l="0" t="0" r="635" b="0"/>
            <wp:wrapNone/>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page">
              <wp14:pctWidth>0</wp14:pctWidth>
            </wp14:sizeRelH>
            <wp14:sizeRelV relativeFrom="page">
              <wp14:pctHeight>0</wp14:pctHeight>
            </wp14:sizeRelV>
          </wp:anchor>
        </w:drawing>
      </w:r>
    </w:p>
    <w:p w:rsidR="00840222" w:rsidRPr="00840222" w:rsidRDefault="00840222" w:rsidP="00840222">
      <w:pPr>
        <w:tabs>
          <w:tab w:val="left" w:pos="3195"/>
          <w:tab w:val="left" w:pos="3480"/>
        </w:tabs>
        <w:spacing w:after="0" w:line="240" w:lineRule="auto"/>
        <w:jc w:val="both"/>
        <w:rPr>
          <w:rFonts w:ascii="Arial" w:hAnsi="Arial" w:cs="Arial"/>
          <w:i w:val="0"/>
          <w:color w:val="002060"/>
          <w:sz w:val="24"/>
          <w:szCs w:val="24"/>
        </w:rPr>
      </w:pPr>
      <w:r>
        <w:rPr>
          <w:rFonts w:ascii="Arial" w:hAnsi="Arial" w:cs="Arial"/>
          <w:i w:val="0"/>
          <w:color w:val="002060"/>
          <w:sz w:val="24"/>
          <w:szCs w:val="24"/>
        </w:rPr>
        <w:tab/>
        <w:t xml:space="preserve">    </w:t>
      </w:r>
      <w:r>
        <w:rPr>
          <w:rFonts w:cstheme="minorHAnsi"/>
          <w:i w:val="0"/>
          <w:color w:val="FFFFFF" w:themeColor="background1"/>
          <w:sz w:val="56"/>
          <w:szCs w:val="56"/>
        </w:rPr>
        <w:t>Self-</w:t>
      </w:r>
      <w:r w:rsidRPr="00840222">
        <w:rPr>
          <w:rFonts w:cstheme="minorHAnsi"/>
          <w:i w:val="0"/>
          <w:color w:val="FFFFFF" w:themeColor="background1"/>
          <w:sz w:val="56"/>
          <w:szCs w:val="56"/>
        </w:rPr>
        <w:t>Assessment</w:t>
      </w:r>
    </w:p>
    <w:p w:rsidR="00C96F7C" w:rsidRDefault="00C96F7C" w:rsidP="003A6D0C">
      <w:pPr>
        <w:tabs>
          <w:tab w:val="left" w:pos="4395"/>
        </w:tabs>
        <w:spacing w:after="0" w:line="240" w:lineRule="auto"/>
        <w:jc w:val="center"/>
        <w:rPr>
          <w:rFonts w:ascii="Arial" w:hAnsi="Arial" w:cs="Arial"/>
          <w:i w:val="0"/>
          <w:color w:val="002060"/>
          <w:sz w:val="24"/>
          <w:szCs w:val="24"/>
        </w:rPr>
      </w:pPr>
    </w:p>
    <w:p w:rsidR="00C96F7C" w:rsidRDefault="00DC091F" w:rsidP="00DC091F">
      <w:pPr>
        <w:tabs>
          <w:tab w:val="left" w:pos="4240"/>
        </w:tabs>
        <w:spacing w:after="0" w:line="240" w:lineRule="auto"/>
        <w:jc w:val="both"/>
        <w:rPr>
          <w:rFonts w:ascii="Arial" w:hAnsi="Arial" w:cs="Arial"/>
          <w:i w:val="0"/>
          <w:color w:val="002060"/>
          <w:sz w:val="24"/>
          <w:szCs w:val="24"/>
        </w:rPr>
      </w:pPr>
      <w:r>
        <w:rPr>
          <w:rFonts w:ascii="Arial" w:hAnsi="Arial" w:cs="Arial"/>
          <w:i w:val="0"/>
          <w:color w:val="002060"/>
          <w:sz w:val="24"/>
          <w:szCs w:val="24"/>
        </w:rPr>
        <w:tab/>
      </w:r>
    </w:p>
    <w:p w:rsidR="00C96F7C" w:rsidRDefault="0025517E" w:rsidP="0025517E">
      <w:pPr>
        <w:tabs>
          <w:tab w:val="left" w:pos="1215"/>
          <w:tab w:val="left" w:pos="1853"/>
        </w:tabs>
        <w:spacing w:after="0" w:line="240" w:lineRule="auto"/>
        <w:jc w:val="both"/>
        <w:rPr>
          <w:rFonts w:ascii="Arial" w:hAnsi="Arial" w:cs="Arial"/>
          <w:i w:val="0"/>
          <w:color w:val="002060"/>
          <w:sz w:val="24"/>
          <w:szCs w:val="24"/>
        </w:rPr>
      </w:pPr>
      <w:r>
        <w:rPr>
          <w:rFonts w:ascii="Arial" w:hAnsi="Arial" w:cs="Arial"/>
          <w:i w:val="0"/>
          <w:color w:val="002060"/>
          <w:sz w:val="24"/>
          <w:szCs w:val="24"/>
        </w:rPr>
        <w:tab/>
      </w:r>
      <w:r>
        <w:rPr>
          <w:rFonts w:ascii="Arial" w:hAnsi="Arial" w:cs="Arial"/>
          <w:i w:val="0"/>
          <w:color w:val="002060"/>
          <w:sz w:val="24"/>
          <w:szCs w:val="24"/>
        </w:rPr>
        <w:tab/>
      </w:r>
    </w:p>
    <w:p w:rsidR="00C96F7C" w:rsidRDefault="003A6D0C" w:rsidP="00840222">
      <w:pPr>
        <w:tabs>
          <w:tab w:val="left" w:pos="7290"/>
        </w:tabs>
        <w:spacing w:after="0" w:line="240" w:lineRule="auto"/>
        <w:ind w:firstLine="720"/>
        <w:jc w:val="both"/>
        <w:rPr>
          <w:rFonts w:ascii="Arial" w:hAnsi="Arial" w:cs="Arial"/>
          <w:i w:val="0"/>
          <w:color w:val="002060"/>
          <w:sz w:val="24"/>
          <w:szCs w:val="24"/>
        </w:rPr>
      </w:pPr>
      <w:r>
        <w:rPr>
          <w:rFonts w:ascii="Arial" w:hAnsi="Arial" w:cs="Arial"/>
          <w:i w:val="0"/>
          <w:color w:val="002060"/>
          <w:sz w:val="24"/>
          <w:szCs w:val="24"/>
        </w:rPr>
        <w:t xml:space="preserve">   </w:t>
      </w:r>
      <w:r w:rsidR="00840222">
        <w:rPr>
          <w:rFonts w:ascii="Arial" w:hAnsi="Arial" w:cs="Arial"/>
          <w:i w:val="0"/>
          <w:color w:val="002060"/>
          <w:sz w:val="24"/>
          <w:szCs w:val="24"/>
        </w:rPr>
        <w:tab/>
      </w:r>
    </w:p>
    <w:p w:rsidR="00C96F7C" w:rsidRDefault="0025517E" w:rsidP="007F02A3">
      <w:pPr>
        <w:tabs>
          <w:tab w:val="left" w:pos="3281"/>
          <w:tab w:val="left" w:pos="6360"/>
        </w:tabs>
        <w:spacing w:after="0" w:line="240" w:lineRule="auto"/>
        <w:jc w:val="both"/>
        <w:rPr>
          <w:rFonts w:ascii="Arial" w:hAnsi="Arial" w:cs="Arial"/>
          <w:i w:val="0"/>
          <w:color w:val="002060"/>
          <w:sz w:val="24"/>
          <w:szCs w:val="24"/>
        </w:rPr>
      </w:pPr>
      <w:r>
        <w:rPr>
          <w:rFonts w:ascii="Arial" w:hAnsi="Arial" w:cs="Arial"/>
          <w:i w:val="0"/>
          <w:color w:val="002060"/>
          <w:sz w:val="24"/>
          <w:szCs w:val="24"/>
        </w:rPr>
        <w:tab/>
      </w:r>
      <w:r w:rsidR="007F02A3">
        <w:rPr>
          <w:rFonts w:ascii="Arial" w:hAnsi="Arial" w:cs="Arial"/>
          <w:i w:val="0"/>
          <w:color w:val="002060"/>
          <w:sz w:val="24"/>
          <w:szCs w:val="24"/>
        </w:rPr>
        <w:tab/>
      </w:r>
    </w:p>
    <w:p w:rsidR="00C96F7C" w:rsidRDefault="00C96F7C" w:rsidP="004D65F9">
      <w:pPr>
        <w:spacing w:after="0" w:line="240" w:lineRule="auto"/>
        <w:jc w:val="both"/>
        <w:rPr>
          <w:rFonts w:ascii="Arial" w:hAnsi="Arial" w:cs="Arial"/>
          <w:i w:val="0"/>
          <w:color w:val="002060"/>
          <w:sz w:val="24"/>
          <w:szCs w:val="24"/>
        </w:rPr>
      </w:pPr>
    </w:p>
    <w:p w:rsidR="00C96F7C" w:rsidRDefault="00C96F7C" w:rsidP="004D65F9">
      <w:pPr>
        <w:spacing w:after="0" w:line="240" w:lineRule="auto"/>
        <w:jc w:val="both"/>
        <w:rPr>
          <w:rFonts w:ascii="Arial" w:hAnsi="Arial" w:cs="Arial"/>
          <w:i w:val="0"/>
          <w:color w:val="002060"/>
          <w:sz w:val="24"/>
          <w:szCs w:val="24"/>
        </w:rPr>
      </w:pPr>
    </w:p>
    <w:p w:rsidR="004D65F9" w:rsidRPr="00BA0AB2" w:rsidRDefault="004D65F9" w:rsidP="004D65F9">
      <w:pPr>
        <w:spacing w:after="0" w:line="240" w:lineRule="auto"/>
        <w:jc w:val="both"/>
        <w:rPr>
          <w:rFonts w:ascii="Arial" w:hAnsi="Arial" w:cs="Arial"/>
          <w:i w:val="0"/>
          <w:color w:val="002060"/>
          <w:sz w:val="24"/>
          <w:szCs w:val="24"/>
        </w:rPr>
      </w:pPr>
      <w:r w:rsidRPr="00BA0AB2">
        <w:rPr>
          <w:rFonts w:ascii="Arial" w:hAnsi="Arial" w:cs="Arial"/>
          <w:i w:val="0"/>
          <w:color w:val="002060"/>
          <w:sz w:val="24"/>
          <w:szCs w:val="24"/>
        </w:rPr>
        <w:t>Vision</w:t>
      </w:r>
    </w:p>
    <w:p w:rsidR="004D65F9" w:rsidRPr="00BA0AB2" w:rsidRDefault="004D65F9" w:rsidP="004D65F9">
      <w:pPr>
        <w:spacing w:after="0" w:line="240" w:lineRule="auto"/>
        <w:ind w:firstLine="720"/>
        <w:jc w:val="both"/>
        <w:rPr>
          <w:rFonts w:ascii="Arial" w:hAnsi="Arial" w:cs="Arial"/>
          <w:i w:val="0"/>
          <w:color w:val="002060"/>
          <w:sz w:val="24"/>
          <w:szCs w:val="24"/>
        </w:rPr>
      </w:pPr>
      <w:r w:rsidRPr="00BA0AB2">
        <w:rPr>
          <w:rFonts w:ascii="Arial" w:hAnsi="Arial" w:cs="Arial"/>
          <w:i w:val="0"/>
          <w:color w:val="002060"/>
          <w:sz w:val="24"/>
          <w:szCs w:val="24"/>
        </w:rPr>
        <w:t xml:space="preserve">    Working together in a unique and inclusive community to provide a safe and committed   </w:t>
      </w:r>
    </w:p>
    <w:p w:rsidR="004D65F9" w:rsidRPr="00BA0AB2" w:rsidRDefault="004D65F9" w:rsidP="004D65F9">
      <w:pPr>
        <w:spacing w:after="0" w:line="240" w:lineRule="auto"/>
        <w:jc w:val="both"/>
        <w:rPr>
          <w:rFonts w:ascii="Arial" w:hAnsi="Arial" w:cs="Arial"/>
          <w:i w:val="0"/>
          <w:color w:val="002060"/>
          <w:sz w:val="24"/>
          <w:szCs w:val="24"/>
        </w:rPr>
      </w:pPr>
      <w:r w:rsidRPr="00BA0AB2">
        <w:rPr>
          <w:rFonts w:ascii="Arial" w:hAnsi="Arial" w:cs="Arial"/>
          <w:i w:val="0"/>
          <w:color w:val="002060"/>
          <w:sz w:val="24"/>
          <w:szCs w:val="24"/>
        </w:rPr>
        <w:t xml:space="preserve">               learning environment where students are guided to be resilient, courageous leaders </w:t>
      </w:r>
    </w:p>
    <w:p w:rsidR="004D65F9" w:rsidRPr="00BA0AB2" w:rsidRDefault="004D65F9" w:rsidP="004D65F9">
      <w:pPr>
        <w:spacing w:after="0" w:line="240" w:lineRule="auto"/>
        <w:jc w:val="both"/>
        <w:rPr>
          <w:rFonts w:ascii="Arial" w:hAnsi="Arial" w:cs="Arial"/>
          <w:i w:val="0"/>
          <w:color w:val="002060"/>
          <w:sz w:val="24"/>
          <w:szCs w:val="24"/>
        </w:rPr>
      </w:pPr>
      <w:r w:rsidRPr="00BA0AB2">
        <w:rPr>
          <w:rFonts w:ascii="Arial" w:hAnsi="Arial" w:cs="Arial"/>
          <w:i w:val="0"/>
          <w:color w:val="002060"/>
          <w:sz w:val="24"/>
          <w:szCs w:val="24"/>
        </w:rPr>
        <w:t xml:space="preserve">               with the confidence to reach their full potential.</w:t>
      </w:r>
    </w:p>
    <w:p w:rsidR="004D65F9" w:rsidRPr="00BA0AB2" w:rsidRDefault="004D65F9" w:rsidP="004D65F9">
      <w:pPr>
        <w:spacing w:after="0" w:line="240" w:lineRule="auto"/>
        <w:jc w:val="both"/>
        <w:rPr>
          <w:rFonts w:ascii="Arial" w:hAnsi="Arial" w:cs="Arial"/>
          <w:i w:val="0"/>
          <w:color w:val="002060"/>
          <w:sz w:val="24"/>
          <w:szCs w:val="24"/>
        </w:rPr>
      </w:pPr>
    </w:p>
    <w:p w:rsidR="004D65F9" w:rsidRPr="00BA0AB2" w:rsidRDefault="004D65F9" w:rsidP="004D65F9">
      <w:pPr>
        <w:spacing w:after="0" w:line="240" w:lineRule="auto"/>
        <w:jc w:val="both"/>
        <w:rPr>
          <w:rFonts w:ascii="Arial" w:hAnsi="Arial" w:cs="Arial"/>
          <w:i w:val="0"/>
          <w:color w:val="002060"/>
          <w:sz w:val="24"/>
          <w:szCs w:val="24"/>
        </w:rPr>
      </w:pPr>
      <w:r w:rsidRPr="00BA0AB2">
        <w:rPr>
          <w:rFonts w:ascii="Arial" w:hAnsi="Arial" w:cs="Arial"/>
          <w:i w:val="0"/>
          <w:color w:val="002060"/>
          <w:sz w:val="24"/>
          <w:szCs w:val="24"/>
        </w:rPr>
        <w:t>Mission   To focus on helping every student find success in a way that is meaningful to them.</w:t>
      </w:r>
    </w:p>
    <w:p w:rsidR="004D65F9" w:rsidRPr="00BA0AB2" w:rsidRDefault="004D65F9" w:rsidP="004D65F9">
      <w:pPr>
        <w:spacing w:after="0" w:line="240" w:lineRule="auto"/>
        <w:jc w:val="both"/>
        <w:rPr>
          <w:rFonts w:ascii="Arial" w:hAnsi="Arial" w:cs="Arial"/>
          <w:i w:val="0"/>
          <w:color w:val="002060"/>
          <w:sz w:val="24"/>
          <w:szCs w:val="24"/>
        </w:rPr>
      </w:pPr>
      <w:r w:rsidRPr="00BA0AB2">
        <w:rPr>
          <w:rFonts w:ascii="Arial" w:hAnsi="Arial" w:cs="Arial"/>
          <w:i w:val="0"/>
          <w:color w:val="002060"/>
          <w:sz w:val="24"/>
          <w:szCs w:val="24"/>
        </w:rPr>
        <w:t xml:space="preserve">               </w:t>
      </w:r>
    </w:p>
    <w:p w:rsidR="004D65F9" w:rsidRPr="00BA0AB2" w:rsidRDefault="004D65F9" w:rsidP="004D65F9">
      <w:pPr>
        <w:widowControl w:val="0"/>
        <w:tabs>
          <w:tab w:val="left" w:pos="220"/>
          <w:tab w:val="left" w:pos="720"/>
        </w:tabs>
        <w:autoSpaceDE w:val="0"/>
        <w:autoSpaceDN w:val="0"/>
        <w:adjustRightInd w:val="0"/>
        <w:spacing w:after="0" w:line="240" w:lineRule="auto"/>
        <w:rPr>
          <w:rFonts w:ascii="Arial" w:hAnsi="Arial" w:cs="Arial"/>
          <w:i w:val="0"/>
          <w:color w:val="002060"/>
          <w:sz w:val="24"/>
          <w:szCs w:val="24"/>
        </w:rPr>
      </w:pPr>
      <w:r w:rsidRPr="00BA0AB2">
        <w:rPr>
          <w:rFonts w:ascii="Arial" w:hAnsi="Arial" w:cs="Arial"/>
          <w:i w:val="0"/>
          <w:color w:val="002060"/>
          <w:sz w:val="24"/>
          <w:szCs w:val="24"/>
        </w:rPr>
        <w:t>Motto</w:t>
      </w:r>
      <w:r w:rsidRPr="00BA0AB2">
        <w:rPr>
          <w:rFonts w:ascii="Arial" w:hAnsi="Arial" w:cs="Arial"/>
          <w:i w:val="0"/>
          <w:color w:val="002060"/>
          <w:sz w:val="24"/>
          <w:szCs w:val="24"/>
        </w:rPr>
        <w:tab/>
      </w:r>
      <w:r w:rsidRPr="00BA0AB2">
        <w:rPr>
          <w:rFonts w:ascii="Arial" w:hAnsi="Arial" w:cs="Arial"/>
          <w:i w:val="0"/>
          <w:color w:val="002060"/>
          <w:sz w:val="24"/>
          <w:szCs w:val="24"/>
        </w:rPr>
        <w:tab/>
      </w:r>
      <w:r w:rsidRPr="00BA0AB2">
        <w:rPr>
          <w:rFonts w:ascii="Arial" w:hAnsi="Arial" w:cs="Arial"/>
          <w:i w:val="0"/>
          <w:color w:val="002060"/>
          <w:sz w:val="24"/>
          <w:szCs w:val="24"/>
        </w:rPr>
        <w:tab/>
        <w:t xml:space="preserve">                      Together we succeed </w:t>
      </w:r>
    </w:p>
    <w:p w:rsidR="004D65F9" w:rsidRPr="00BA0AB2" w:rsidRDefault="004D65F9" w:rsidP="004D65F9">
      <w:pPr>
        <w:widowControl w:val="0"/>
        <w:tabs>
          <w:tab w:val="left" w:pos="220"/>
          <w:tab w:val="left" w:pos="720"/>
        </w:tabs>
        <w:autoSpaceDE w:val="0"/>
        <w:autoSpaceDN w:val="0"/>
        <w:adjustRightInd w:val="0"/>
        <w:spacing w:after="0" w:line="240" w:lineRule="auto"/>
        <w:rPr>
          <w:rFonts w:ascii="Arial" w:hAnsi="Arial" w:cs="Arial"/>
          <w:i w:val="0"/>
          <w:color w:val="002060"/>
          <w:sz w:val="24"/>
          <w:szCs w:val="24"/>
        </w:rPr>
      </w:pPr>
    </w:p>
    <w:p w:rsidR="004D65F9" w:rsidRPr="00BA0AB2" w:rsidRDefault="004D65F9" w:rsidP="004D65F9">
      <w:pPr>
        <w:spacing w:after="0" w:line="240" w:lineRule="auto"/>
        <w:rPr>
          <w:rFonts w:ascii="Arial" w:hAnsi="Arial" w:cs="Arial"/>
          <w:i w:val="0"/>
          <w:color w:val="002060"/>
          <w:sz w:val="24"/>
          <w:szCs w:val="24"/>
        </w:rPr>
      </w:pPr>
      <w:r w:rsidRPr="00BA0AB2">
        <w:rPr>
          <w:rFonts w:ascii="Arial" w:hAnsi="Arial" w:cs="Arial"/>
          <w:i w:val="0"/>
          <w:color w:val="002060"/>
          <w:sz w:val="24"/>
          <w:szCs w:val="24"/>
        </w:rPr>
        <w:t xml:space="preserve">Values </w:t>
      </w:r>
      <w:r w:rsidRPr="00BA0AB2">
        <w:rPr>
          <w:rFonts w:ascii="Arial" w:hAnsi="Arial" w:cs="Arial"/>
          <w:i w:val="0"/>
          <w:color w:val="002060"/>
          <w:sz w:val="24"/>
          <w:szCs w:val="24"/>
        </w:rPr>
        <w:tab/>
      </w:r>
      <w:r w:rsidRPr="00BA0AB2">
        <w:rPr>
          <w:rFonts w:ascii="Arial" w:hAnsi="Arial" w:cs="Arial"/>
          <w:i w:val="0"/>
          <w:color w:val="002060"/>
          <w:sz w:val="24"/>
          <w:szCs w:val="24"/>
        </w:rPr>
        <w:tab/>
      </w:r>
      <w:r w:rsidRPr="00BA0AB2">
        <w:rPr>
          <w:rFonts w:ascii="Arial" w:hAnsi="Arial" w:cs="Arial"/>
          <w:i w:val="0"/>
          <w:color w:val="002060"/>
          <w:sz w:val="24"/>
          <w:szCs w:val="24"/>
        </w:rPr>
        <w:tab/>
        <w:t>Respect, Resilience and Responsibility</w:t>
      </w:r>
    </w:p>
    <w:p w:rsidR="007574A8" w:rsidRDefault="004D65F9" w:rsidP="007574A8">
      <w:pPr>
        <w:spacing w:after="0" w:line="240" w:lineRule="auto"/>
        <w:jc w:val="both"/>
        <w:rPr>
          <w:rFonts w:ascii="Arial" w:hAnsi="Arial" w:cs="Arial"/>
          <w:i w:val="0"/>
          <w:color w:val="002060"/>
          <w:sz w:val="24"/>
          <w:szCs w:val="24"/>
        </w:rPr>
      </w:pPr>
      <w:r w:rsidRPr="00BA0AB2">
        <w:rPr>
          <w:rFonts w:ascii="Arial" w:hAnsi="Arial" w:cs="Arial"/>
          <w:i w:val="0"/>
          <w:color w:val="002060"/>
          <w:sz w:val="24"/>
          <w:szCs w:val="24"/>
        </w:rPr>
        <w:tab/>
      </w:r>
      <w:r w:rsidRPr="00BA0AB2">
        <w:rPr>
          <w:rFonts w:ascii="Arial" w:hAnsi="Arial" w:cs="Arial"/>
          <w:i w:val="0"/>
          <w:color w:val="002060"/>
          <w:sz w:val="24"/>
          <w:szCs w:val="24"/>
        </w:rPr>
        <w:tab/>
      </w:r>
      <w:r w:rsidRPr="00BA0AB2">
        <w:rPr>
          <w:rFonts w:ascii="Arial" w:hAnsi="Arial" w:cs="Arial"/>
          <w:i w:val="0"/>
          <w:color w:val="002060"/>
          <w:sz w:val="24"/>
          <w:szCs w:val="24"/>
        </w:rPr>
        <w:tab/>
        <w:t xml:space="preserve"> </w:t>
      </w:r>
    </w:p>
    <w:p w:rsidR="004D65F9" w:rsidRPr="00BA0AB2" w:rsidRDefault="004D65F9" w:rsidP="004D65F9">
      <w:pPr>
        <w:widowControl w:val="0"/>
        <w:tabs>
          <w:tab w:val="left" w:pos="220"/>
          <w:tab w:val="left" w:pos="720"/>
        </w:tabs>
        <w:autoSpaceDE w:val="0"/>
        <w:autoSpaceDN w:val="0"/>
        <w:adjustRightInd w:val="0"/>
        <w:spacing w:after="0" w:line="240" w:lineRule="auto"/>
        <w:rPr>
          <w:rFonts w:ascii="Arial" w:hAnsi="Arial" w:cs="Arial"/>
          <w:b/>
          <w:i w:val="0"/>
          <w:color w:val="002060"/>
          <w:sz w:val="24"/>
          <w:szCs w:val="24"/>
        </w:rPr>
      </w:pPr>
      <w:r w:rsidRPr="00BA0AB2">
        <w:rPr>
          <w:rFonts w:ascii="Arial" w:hAnsi="Arial" w:cs="Arial"/>
          <w:i w:val="0"/>
          <w:color w:val="002060"/>
          <w:sz w:val="24"/>
          <w:szCs w:val="24"/>
        </w:rPr>
        <w:t>Philosophy</w:t>
      </w:r>
      <w:r w:rsidRPr="00BA0AB2">
        <w:rPr>
          <w:rFonts w:ascii="Arial" w:hAnsi="Arial" w:cs="Arial"/>
          <w:b/>
          <w:i w:val="0"/>
          <w:color w:val="002060"/>
          <w:sz w:val="24"/>
          <w:szCs w:val="24"/>
        </w:rPr>
        <w:t xml:space="preserve"> </w:t>
      </w:r>
    </w:p>
    <w:p w:rsidR="004D65F9" w:rsidRPr="00BA0AB2" w:rsidRDefault="00386A8F" w:rsidP="004D65F9">
      <w:pPr>
        <w:widowControl w:val="0"/>
        <w:tabs>
          <w:tab w:val="left" w:pos="220"/>
          <w:tab w:val="left" w:pos="720"/>
        </w:tabs>
        <w:autoSpaceDE w:val="0"/>
        <w:autoSpaceDN w:val="0"/>
        <w:adjustRightInd w:val="0"/>
        <w:spacing w:after="0" w:line="240" w:lineRule="auto"/>
        <w:rPr>
          <w:rFonts w:ascii="Arial" w:hAnsi="Arial" w:cs="Arial"/>
          <w:i w:val="0"/>
          <w:color w:val="002060"/>
          <w:sz w:val="24"/>
          <w:szCs w:val="24"/>
        </w:rPr>
      </w:pPr>
      <w:r>
        <w:rPr>
          <w:rFonts w:ascii="Arial" w:hAnsi="Arial" w:cs="Arial"/>
          <w:i w:val="0"/>
          <w:color w:val="002060"/>
          <w:sz w:val="24"/>
          <w:szCs w:val="24"/>
        </w:rPr>
        <w:t>We ensure y</w:t>
      </w:r>
      <w:r w:rsidR="00EC124C">
        <w:rPr>
          <w:rFonts w:ascii="Arial" w:hAnsi="Arial" w:cs="Arial"/>
          <w:i w:val="0"/>
          <w:color w:val="002060"/>
          <w:sz w:val="24"/>
          <w:szCs w:val="24"/>
        </w:rPr>
        <w:t>ou will see</w:t>
      </w:r>
    </w:p>
    <w:p w:rsidR="004D65F9" w:rsidRPr="00BA0AB2" w:rsidRDefault="004D65F9" w:rsidP="004D65F9">
      <w:pPr>
        <w:pStyle w:val="ListParagraph"/>
        <w:widowControl w:val="0"/>
        <w:numPr>
          <w:ilvl w:val="0"/>
          <w:numId w:val="1"/>
        </w:numPr>
        <w:tabs>
          <w:tab w:val="left" w:pos="220"/>
          <w:tab w:val="left" w:pos="720"/>
        </w:tabs>
        <w:autoSpaceDE w:val="0"/>
        <w:autoSpaceDN w:val="0"/>
        <w:adjustRightInd w:val="0"/>
        <w:spacing w:after="0" w:line="240" w:lineRule="auto"/>
        <w:jc w:val="both"/>
        <w:rPr>
          <w:rFonts w:ascii="Arial" w:hAnsi="Arial" w:cs="Arial"/>
          <w:i w:val="0"/>
          <w:color w:val="002060"/>
          <w:sz w:val="24"/>
          <w:szCs w:val="24"/>
        </w:rPr>
      </w:pPr>
      <w:r w:rsidRPr="00BA0AB2">
        <w:rPr>
          <w:rFonts w:ascii="Arial" w:hAnsi="Arial" w:cs="Arial"/>
          <w:i w:val="0"/>
          <w:color w:val="002060"/>
          <w:sz w:val="24"/>
          <w:szCs w:val="24"/>
        </w:rPr>
        <w:t xml:space="preserve">positive teacher, parent-student relationships, high expectations and </w:t>
      </w:r>
      <w:r w:rsidR="006B4C02">
        <w:rPr>
          <w:rFonts w:ascii="Arial" w:hAnsi="Arial" w:cs="Arial"/>
          <w:i w:val="0"/>
          <w:color w:val="002060"/>
          <w:sz w:val="24"/>
          <w:szCs w:val="24"/>
        </w:rPr>
        <w:t>high quality teaching</w:t>
      </w:r>
      <w:r w:rsidRPr="00BA0AB2">
        <w:rPr>
          <w:rFonts w:ascii="Arial" w:hAnsi="Arial" w:cs="Arial"/>
          <w:i w:val="0"/>
          <w:color w:val="002060"/>
          <w:sz w:val="24"/>
          <w:szCs w:val="24"/>
        </w:rPr>
        <w:t xml:space="preserve"> </w:t>
      </w:r>
    </w:p>
    <w:p w:rsidR="007574A8" w:rsidRPr="00BA0AB2" w:rsidRDefault="007574A8" w:rsidP="007574A8">
      <w:pPr>
        <w:pStyle w:val="ListParagraph"/>
        <w:widowControl w:val="0"/>
        <w:numPr>
          <w:ilvl w:val="0"/>
          <w:numId w:val="1"/>
        </w:numPr>
        <w:tabs>
          <w:tab w:val="left" w:pos="220"/>
          <w:tab w:val="left" w:pos="720"/>
        </w:tabs>
        <w:autoSpaceDE w:val="0"/>
        <w:autoSpaceDN w:val="0"/>
        <w:adjustRightInd w:val="0"/>
        <w:spacing w:after="0" w:line="240" w:lineRule="auto"/>
        <w:jc w:val="both"/>
        <w:rPr>
          <w:rFonts w:ascii="Arial" w:hAnsi="Arial" w:cs="Arial"/>
          <w:i w:val="0"/>
          <w:color w:val="002060"/>
          <w:sz w:val="24"/>
          <w:szCs w:val="24"/>
        </w:rPr>
      </w:pPr>
      <w:r w:rsidRPr="00BA0AB2">
        <w:rPr>
          <w:rFonts w:ascii="Arial" w:hAnsi="Arial" w:cs="Arial"/>
          <w:i w:val="0"/>
          <w:color w:val="002060"/>
          <w:sz w:val="24"/>
          <w:szCs w:val="24"/>
        </w:rPr>
        <w:t xml:space="preserve">active, open communication </w:t>
      </w:r>
      <w:r w:rsidR="006B4C02">
        <w:rPr>
          <w:rFonts w:ascii="Arial" w:hAnsi="Arial" w:cs="Arial"/>
          <w:i w:val="0"/>
          <w:color w:val="002060"/>
          <w:sz w:val="24"/>
          <w:szCs w:val="24"/>
        </w:rPr>
        <w:t xml:space="preserve">and feedback </w:t>
      </w:r>
      <w:r w:rsidRPr="00BA0AB2">
        <w:rPr>
          <w:rFonts w:ascii="Arial" w:hAnsi="Arial" w:cs="Arial"/>
          <w:i w:val="0"/>
          <w:color w:val="002060"/>
          <w:sz w:val="24"/>
          <w:szCs w:val="24"/>
        </w:rPr>
        <w:t>with</w:t>
      </w:r>
      <w:r w:rsidR="006B4C02">
        <w:rPr>
          <w:rFonts w:ascii="Arial" w:hAnsi="Arial" w:cs="Arial"/>
          <w:i w:val="0"/>
          <w:color w:val="002060"/>
          <w:sz w:val="24"/>
          <w:szCs w:val="24"/>
        </w:rPr>
        <w:t xml:space="preserve"> and from </w:t>
      </w:r>
      <w:r w:rsidRPr="00BA0AB2">
        <w:rPr>
          <w:rFonts w:ascii="Arial" w:hAnsi="Arial" w:cs="Arial"/>
          <w:i w:val="0"/>
          <w:color w:val="002060"/>
          <w:sz w:val="24"/>
          <w:szCs w:val="24"/>
        </w:rPr>
        <w:t>staff, students, parents and community,</w:t>
      </w:r>
      <w:r w:rsidR="00386A8F">
        <w:rPr>
          <w:rFonts w:ascii="Arial" w:hAnsi="Arial" w:cs="Arial"/>
          <w:i w:val="0"/>
          <w:color w:val="002060"/>
          <w:sz w:val="24"/>
          <w:szCs w:val="24"/>
        </w:rPr>
        <w:t xml:space="preserve"> because it</w:t>
      </w:r>
      <w:r w:rsidRPr="00BA0AB2">
        <w:rPr>
          <w:rFonts w:ascii="Arial" w:hAnsi="Arial" w:cs="Arial"/>
          <w:i w:val="0"/>
          <w:color w:val="002060"/>
          <w:sz w:val="24"/>
          <w:szCs w:val="24"/>
        </w:rPr>
        <w:t xml:space="preserve"> is essential to further support student engagement and </w:t>
      </w:r>
      <w:r w:rsidR="006B4C02">
        <w:rPr>
          <w:rFonts w:ascii="Arial" w:hAnsi="Arial" w:cs="Arial"/>
          <w:i w:val="0"/>
          <w:color w:val="002060"/>
          <w:sz w:val="24"/>
          <w:szCs w:val="24"/>
        </w:rPr>
        <w:t>progress</w:t>
      </w:r>
      <w:r w:rsidRPr="00BA0AB2">
        <w:rPr>
          <w:rFonts w:ascii="Arial" w:hAnsi="Arial" w:cs="Arial"/>
          <w:i w:val="0"/>
          <w:color w:val="002060"/>
          <w:sz w:val="24"/>
          <w:szCs w:val="24"/>
        </w:rPr>
        <w:t xml:space="preserve">. </w:t>
      </w:r>
    </w:p>
    <w:p w:rsidR="004D65F9" w:rsidRPr="00BA0AB2" w:rsidRDefault="004D65F9" w:rsidP="004D65F9">
      <w:pPr>
        <w:pStyle w:val="ListParagraph"/>
        <w:widowControl w:val="0"/>
        <w:numPr>
          <w:ilvl w:val="0"/>
          <w:numId w:val="1"/>
        </w:numPr>
        <w:tabs>
          <w:tab w:val="left" w:pos="220"/>
          <w:tab w:val="left" w:pos="720"/>
        </w:tabs>
        <w:autoSpaceDE w:val="0"/>
        <w:autoSpaceDN w:val="0"/>
        <w:adjustRightInd w:val="0"/>
        <w:spacing w:after="0" w:line="240" w:lineRule="auto"/>
        <w:jc w:val="both"/>
        <w:rPr>
          <w:rFonts w:ascii="Arial" w:hAnsi="Arial" w:cs="Arial"/>
          <w:i w:val="0"/>
          <w:color w:val="002060"/>
          <w:sz w:val="24"/>
          <w:szCs w:val="24"/>
        </w:rPr>
      </w:pPr>
      <w:r w:rsidRPr="00BA0AB2">
        <w:rPr>
          <w:rFonts w:ascii="Arial" w:hAnsi="Arial" w:cs="Arial"/>
          <w:i w:val="0"/>
          <w:color w:val="002060"/>
          <w:sz w:val="24"/>
          <w:szCs w:val="24"/>
        </w:rPr>
        <w:t xml:space="preserve">safe and inclusive learning environment </w:t>
      </w:r>
      <w:r w:rsidR="002869B5">
        <w:rPr>
          <w:rFonts w:ascii="Arial" w:hAnsi="Arial" w:cs="Arial"/>
          <w:i w:val="0"/>
          <w:color w:val="002060"/>
          <w:sz w:val="24"/>
          <w:szCs w:val="24"/>
        </w:rPr>
        <w:t xml:space="preserve">for every child </w:t>
      </w:r>
      <w:r w:rsidRPr="00BA0AB2">
        <w:rPr>
          <w:rFonts w:ascii="Arial" w:hAnsi="Arial" w:cs="Arial"/>
          <w:i w:val="0"/>
          <w:color w:val="002060"/>
          <w:sz w:val="24"/>
          <w:szCs w:val="24"/>
        </w:rPr>
        <w:t xml:space="preserve">regardless of socio-economic status, cultural diversity, physical, intellectual or emotional development. </w:t>
      </w:r>
    </w:p>
    <w:p w:rsidR="00306728" w:rsidRPr="00306728" w:rsidRDefault="007574A8" w:rsidP="00306728">
      <w:pPr>
        <w:pStyle w:val="ListParagraph"/>
        <w:widowControl w:val="0"/>
        <w:numPr>
          <w:ilvl w:val="0"/>
          <w:numId w:val="1"/>
        </w:numPr>
        <w:tabs>
          <w:tab w:val="left" w:pos="220"/>
          <w:tab w:val="left" w:pos="720"/>
        </w:tabs>
        <w:autoSpaceDE w:val="0"/>
        <w:autoSpaceDN w:val="0"/>
        <w:adjustRightInd w:val="0"/>
        <w:spacing w:after="0" w:line="240" w:lineRule="auto"/>
        <w:jc w:val="both"/>
        <w:rPr>
          <w:rFonts w:ascii="Arial" w:hAnsi="Arial" w:cs="Arial"/>
          <w:i w:val="0"/>
          <w:color w:val="002060"/>
          <w:sz w:val="24"/>
          <w:szCs w:val="24"/>
        </w:rPr>
      </w:pPr>
      <w:r w:rsidRPr="00BA0AB2">
        <w:rPr>
          <w:rFonts w:ascii="Arial" w:hAnsi="Arial" w:cs="Arial"/>
          <w:i w:val="0"/>
          <w:color w:val="002060"/>
          <w:sz w:val="24"/>
          <w:szCs w:val="24"/>
        </w:rPr>
        <w:t xml:space="preserve">whole </w:t>
      </w:r>
      <w:r w:rsidR="006B4C02">
        <w:rPr>
          <w:rFonts w:ascii="Arial" w:hAnsi="Arial" w:cs="Arial"/>
          <w:i w:val="0"/>
          <w:color w:val="002060"/>
          <w:sz w:val="24"/>
          <w:szCs w:val="24"/>
        </w:rPr>
        <w:t xml:space="preserve">school learning programmes </w:t>
      </w:r>
      <w:r w:rsidR="002869B5">
        <w:rPr>
          <w:rFonts w:ascii="Arial" w:hAnsi="Arial" w:cs="Arial"/>
          <w:i w:val="0"/>
          <w:color w:val="002060"/>
          <w:sz w:val="24"/>
          <w:szCs w:val="24"/>
        </w:rPr>
        <w:t xml:space="preserve">that </w:t>
      </w:r>
      <w:r w:rsidR="006B4C02">
        <w:rPr>
          <w:rFonts w:ascii="Arial" w:hAnsi="Arial" w:cs="Arial"/>
          <w:i w:val="0"/>
          <w:color w:val="002060"/>
          <w:sz w:val="24"/>
          <w:szCs w:val="24"/>
        </w:rPr>
        <w:t xml:space="preserve">are evidence based and </w:t>
      </w:r>
      <w:r w:rsidRPr="00BA0AB2">
        <w:rPr>
          <w:rFonts w:ascii="Arial" w:hAnsi="Arial" w:cs="Arial"/>
          <w:i w:val="0"/>
          <w:color w:val="002060"/>
          <w:sz w:val="24"/>
          <w:szCs w:val="24"/>
        </w:rPr>
        <w:t xml:space="preserve">build upon where students are at with their learning. They </w:t>
      </w:r>
      <w:r w:rsidR="00386A8F">
        <w:rPr>
          <w:rFonts w:ascii="Arial" w:hAnsi="Arial" w:cs="Arial"/>
          <w:i w:val="0"/>
          <w:color w:val="002060"/>
          <w:sz w:val="24"/>
          <w:szCs w:val="24"/>
        </w:rPr>
        <w:t>are</w:t>
      </w:r>
      <w:r w:rsidRPr="00BA0AB2">
        <w:rPr>
          <w:rFonts w:ascii="Arial" w:hAnsi="Arial" w:cs="Arial"/>
          <w:i w:val="0"/>
          <w:color w:val="002060"/>
          <w:sz w:val="24"/>
          <w:szCs w:val="24"/>
        </w:rPr>
        <w:t xml:space="preserve"> culturally and developmentally appropriate and have real-life application. </w:t>
      </w:r>
    </w:p>
    <w:p w:rsidR="00386A8F" w:rsidRDefault="00063AE7" w:rsidP="009B5146">
      <w:pPr>
        <w:pStyle w:val="ListParagraph"/>
        <w:widowControl w:val="0"/>
        <w:numPr>
          <w:ilvl w:val="0"/>
          <w:numId w:val="1"/>
        </w:numPr>
        <w:tabs>
          <w:tab w:val="left" w:pos="220"/>
          <w:tab w:val="left" w:pos="720"/>
        </w:tabs>
        <w:autoSpaceDE w:val="0"/>
        <w:autoSpaceDN w:val="0"/>
        <w:adjustRightInd w:val="0"/>
        <w:spacing w:after="0" w:line="240" w:lineRule="auto"/>
        <w:jc w:val="both"/>
        <w:rPr>
          <w:rFonts w:ascii="Arial" w:hAnsi="Arial" w:cs="Arial"/>
          <w:i w:val="0"/>
          <w:color w:val="002060"/>
          <w:sz w:val="24"/>
          <w:szCs w:val="24"/>
        </w:rPr>
      </w:pPr>
      <w:r>
        <w:rPr>
          <w:rFonts w:ascii="Arial" w:hAnsi="Arial" w:cs="Arial"/>
          <w:i w:val="0"/>
          <w:color w:val="002060"/>
          <w:sz w:val="24"/>
          <w:szCs w:val="24"/>
        </w:rPr>
        <w:t xml:space="preserve">consideration for </w:t>
      </w:r>
      <w:r w:rsidR="004D65F9" w:rsidRPr="00BA0AB2">
        <w:rPr>
          <w:rFonts w:ascii="Arial" w:hAnsi="Arial" w:cs="Arial"/>
          <w:i w:val="0"/>
          <w:color w:val="002060"/>
          <w:sz w:val="24"/>
          <w:szCs w:val="24"/>
        </w:rPr>
        <w:t>the whole child– socially, emotionally, cognitively, creatively and physically.</w:t>
      </w:r>
    </w:p>
    <w:p w:rsidR="004D65F9" w:rsidRPr="00306728" w:rsidRDefault="00386A8F" w:rsidP="00306728">
      <w:pPr>
        <w:pStyle w:val="ListParagraph"/>
        <w:widowControl w:val="0"/>
        <w:numPr>
          <w:ilvl w:val="0"/>
          <w:numId w:val="1"/>
        </w:numPr>
        <w:tabs>
          <w:tab w:val="left" w:pos="220"/>
          <w:tab w:val="left" w:pos="720"/>
        </w:tabs>
        <w:autoSpaceDE w:val="0"/>
        <w:autoSpaceDN w:val="0"/>
        <w:adjustRightInd w:val="0"/>
        <w:spacing w:after="0" w:line="240" w:lineRule="auto"/>
        <w:jc w:val="both"/>
        <w:rPr>
          <w:rFonts w:ascii="Arial" w:hAnsi="Arial" w:cs="Arial"/>
          <w:i w:val="0"/>
          <w:color w:val="002060"/>
          <w:sz w:val="24"/>
          <w:szCs w:val="24"/>
        </w:rPr>
      </w:pPr>
      <w:r w:rsidRPr="00306728">
        <w:rPr>
          <w:rFonts w:ascii="Arial" w:hAnsi="Arial" w:cs="Arial"/>
          <w:i w:val="0"/>
          <w:color w:val="002060"/>
          <w:sz w:val="24"/>
          <w:szCs w:val="24"/>
        </w:rPr>
        <w:t>p</w:t>
      </w:r>
      <w:r w:rsidR="009B5146" w:rsidRPr="00306728">
        <w:rPr>
          <w:rFonts w:ascii="Arial" w:hAnsi="Arial" w:cs="Arial"/>
          <w:i w:val="0"/>
          <w:color w:val="002060"/>
          <w:sz w:val="24"/>
          <w:szCs w:val="24"/>
        </w:rPr>
        <w:t xml:space="preserve">lanning </w:t>
      </w:r>
      <w:r w:rsidR="00063AE7" w:rsidRPr="00306728">
        <w:rPr>
          <w:rFonts w:ascii="Arial" w:hAnsi="Arial" w:cs="Arial"/>
          <w:i w:val="0"/>
          <w:color w:val="002060"/>
          <w:sz w:val="24"/>
          <w:szCs w:val="24"/>
        </w:rPr>
        <w:t xml:space="preserve">that </w:t>
      </w:r>
      <w:r w:rsidR="009B5146" w:rsidRPr="00306728">
        <w:rPr>
          <w:rFonts w:ascii="Arial" w:hAnsi="Arial" w:cs="Arial"/>
          <w:i w:val="0"/>
          <w:color w:val="002060"/>
          <w:sz w:val="24"/>
          <w:szCs w:val="24"/>
        </w:rPr>
        <w:t xml:space="preserve">is targeted and modified so every child is engaged in learning and experiences success. </w:t>
      </w:r>
    </w:p>
    <w:p w:rsidR="00386A8F" w:rsidRDefault="004D65F9" w:rsidP="00386A8F">
      <w:pPr>
        <w:pStyle w:val="ListParagraph"/>
        <w:widowControl w:val="0"/>
        <w:numPr>
          <w:ilvl w:val="0"/>
          <w:numId w:val="1"/>
        </w:numPr>
        <w:tabs>
          <w:tab w:val="left" w:pos="220"/>
          <w:tab w:val="left" w:pos="720"/>
        </w:tabs>
        <w:autoSpaceDE w:val="0"/>
        <w:autoSpaceDN w:val="0"/>
        <w:adjustRightInd w:val="0"/>
        <w:spacing w:after="100" w:afterAutospacing="1" w:line="240" w:lineRule="auto"/>
        <w:ind w:left="714" w:hanging="357"/>
        <w:jc w:val="both"/>
        <w:rPr>
          <w:rFonts w:ascii="Arial" w:hAnsi="Arial" w:cs="Arial"/>
          <w:i w:val="0"/>
          <w:color w:val="002060"/>
          <w:sz w:val="24"/>
          <w:szCs w:val="24"/>
        </w:rPr>
      </w:pPr>
      <w:r w:rsidRPr="00BA0AB2">
        <w:rPr>
          <w:rFonts w:ascii="Arial" w:hAnsi="Arial" w:cs="Arial"/>
          <w:i w:val="0"/>
          <w:color w:val="002060"/>
          <w:sz w:val="24"/>
          <w:szCs w:val="24"/>
        </w:rPr>
        <w:t>on-going self-</w:t>
      </w:r>
      <w:r w:rsidR="006B4C02">
        <w:rPr>
          <w:rFonts w:ascii="Arial" w:hAnsi="Arial" w:cs="Arial"/>
          <w:i w:val="0"/>
          <w:color w:val="002060"/>
          <w:sz w:val="24"/>
          <w:szCs w:val="24"/>
        </w:rPr>
        <w:t>assessment</w:t>
      </w:r>
      <w:r w:rsidRPr="00BA0AB2">
        <w:rPr>
          <w:rFonts w:ascii="Arial" w:hAnsi="Arial" w:cs="Arial"/>
          <w:i w:val="0"/>
          <w:color w:val="002060"/>
          <w:sz w:val="24"/>
          <w:szCs w:val="24"/>
        </w:rPr>
        <w:t xml:space="preserve"> </w:t>
      </w:r>
      <w:r w:rsidR="00EC124C">
        <w:rPr>
          <w:rFonts w:ascii="Arial" w:hAnsi="Arial" w:cs="Arial"/>
          <w:i w:val="0"/>
          <w:color w:val="002060"/>
          <w:sz w:val="24"/>
          <w:szCs w:val="24"/>
        </w:rPr>
        <w:t>carried out frequently</w:t>
      </w:r>
      <w:r w:rsidRPr="00BA0AB2">
        <w:rPr>
          <w:rFonts w:ascii="Arial" w:hAnsi="Arial" w:cs="Arial"/>
          <w:i w:val="0"/>
          <w:color w:val="002060"/>
          <w:sz w:val="24"/>
          <w:szCs w:val="24"/>
        </w:rPr>
        <w:t xml:space="preserve"> for continued self and school improvement.</w:t>
      </w:r>
    </w:p>
    <w:p w:rsidR="000512FB" w:rsidRPr="00D13831" w:rsidRDefault="00386A8F" w:rsidP="00D13831">
      <w:pPr>
        <w:pStyle w:val="ListParagraph"/>
        <w:widowControl w:val="0"/>
        <w:numPr>
          <w:ilvl w:val="0"/>
          <w:numId w:val="1"/>
        </w:numPr>
        <w:tabs>
          <w:tab w:val="left" w:pos="220"/>
          <w:tab w:val="left" w:pos="720"/>
        </w:tabs>
        <w:autoSpaceDE w:val="0"/>
        <w:autoSpaceDN w:val="0"/>
        <w:adjustRightInd w:val="0"/>
        <w:spacing w:after="0" w:line="240" w:lineRule="auto"/>
        <w:jc w:val="both"/>
        <w:rPr>
          <w:rStyle w:val="BookTitle"/>
          <w:rFonts w:ascii="Arial" w:eastAsiaTheme="minorEastAsia" w:hAnsi="Arial" w:cs="Arial"/>
          <w:b w:val="0"/>
          <w:bCs w:val="0"/>
          <w:iCs/>
          <w:smallCaps w:val="0"/>
          <w:color w:val="002060"/>
          <w:sz w:val="24"/>
          <w:szCs w:val="24"/>
          <w:u w:val="none"/>
        </w:rPr>
      </w:pPr>
      <w:r>
        <w:rPr>
          <w:rFonts w:ascii="Arial" w:hAnsi="Arial" w:cs="Arial"/>
          <w:i w:val="0"/>
          <w:color w:val="002060"/>
          <w:sz w:val="24"/>
          <w:szCs w:val="24"/>
        </w:rPr>
        <w:t xml:space="preserve">staff who are passionate about your child’s education. </w:t>
      </w:r>
      <w:r w:rsidR="004B56B1" w:rsidRPr="00D13831">
        <w:rPr>
          <w:rFonts w:ascii="Arial" w:hAnsi="Arial" w:cs="Arial"/>
          <w:i w:val="0"/>
          <w:color w:val="000000" w:themeColor="text1"/>
          <w:sz w:val="28"/>
          <w:szCs w:val="28"/>
        </w:rPr>
        <w:br w:type="page"/>
      </w:r>
    </w:p>
    <w:p w:rsidR="000512FB" w:rsidRDefault="00386A8F" w:rsidP="00763773">
      <w:pPr>
        <w:rPr>
          <w:rStyle w:val="BookTitle"/>
        </w:rPr>
      </w:pPr>
      <w:r>
        <w:rPr>
          <w:rFonts w:eastAsiaTheme="majorEastAsia"/>
          <w:noProof/>
          <w:lang w:val="en-AU" w:eastAsia="en-AU"/>
        </w:rPr>
        <w:lastRenderedPageBreak/>
        <mc:AlternateContent>
          <mc:Choice Requires="wps">
            <w:drawing>
              <wp:anchor distT="0" distB="0" distL="114300" distR="114300" simplePos="0" relativeHeight="251665408" behindDoc="0" locked="0" layoutInCell="1" allowOverlap="1" wp14:anchorId="58A61106" wp14:editId="0701B8F0">
                <wp:simplePos x="0" y="0"/>
                <wp:positionH relativeFrom="column">
                  <wp:posOffset>942340</wp:posOffset>
                </wp:positionH>
                <wp:positionV relativeFrom="paragraph">
                  <wp:posOffset>98425</wp:posOffset>
                </wp:positionV>
                <wp:extent cx="5144770" cy="4572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14477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7251D8" w:rsidRPr="00827A82" w:rsidRDefault="007251D8" w:rsidP="00386A8F">
                            <w:pPr>
                              <w:jc w:val="center"/>
                              <w:rPr>
                                <w:i w:val="0"/>
                                <w:color w:val="002060"/>
                                <w:sz w:val="52"/>
                                <w:szCs w:val="52"/>
                                <w:lang w:val="en-AU"/>
                              </w:rPr>
                            </w:pPr>
                            <w:r w:rsidRPr="00827A82">
                              <w:rPr>
                                <w:i w:val="0"/>
                                <w:color w:val="002060"/>
                                <w:sz w:val="52"/>
                                <w:szCs w:val="52"/>
                                <w:lang w:val="en-AU"/>
                              </w:rPr>
                              <w:t>FOCUS AREAS 2020 - 2022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A61106" id="Text Box 1" o:spid="_x0000_s1029" type="#_x0000_t202" style="position:absolute;margin-left:74.2pt;margin-top:7.75pt;width:405.1pt;height:3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v2dAIAAGAFAAAOAAAAZHJzL2Uyb0RvYy54bWysVN9P2zAQfp+0/8Hy+0jLYGwRKepATJMQ&#10;oMHEs+vYNJrj82y3SffX89lJS8f2wrQX53L33fl+fOfTs741bK18aMhWfHow4UxZSXVjHyv+/f7y&#10;3UfOQhS2FoasqvhGBX42e/vmtHOlOqQlmVp5hiA2lJ2r+DJGVxZFkEvVinBATlkYNflWRPz6x6L2&#10;okP01hSHk8mHoiNfO09ShQDtxWDksxxfayXjjdZBRWYqjtxiPn0+F+ksZqeifPTCLRs5piH+IYtW&#10;NBaX7kJdiCjYyjd/hGob6SmQjgeS2oK0bqTKNaCa6eRFNXdL4VSuBc0Jbtem8P/Cyuv1rWdNjdlx&#10;ZkWLEd2rPrLP1LNp6k7nQgnQnQMs9lAn5KgPUKaie+3b9EU5DHb0ebPrbQomoTyeHh2dnMAkYTs6&#10;PsHwUpji2dv5EL8oalkSKu4xu9xSsb4KcYBuIekyS5eNMdCL0tjfFIg5aFQmwOidChkSzlLcGDX4&#10;flMaDch5J0Wmnjo3nq0FSCOkVDbmknNcoBNK4+7XOI745Dpk9RrnnUe+mWzcObeNJZ+79CLt+sc2&#10;ZT3g0eq9upMY+0WfJ/9+O88F1RuM2dOwJsHJywazuBIh3gqPvcD4sOvxBoc21FWcRomzJflff9Mn&#10;POgKK2cd9qzi4edKeMWZ+WpB5E/gRVrM/JN5wZnftyz2LXbVnhOmArIiuyzC2UezFbWn9gFPwjzd&#10;CpOwEndXPG7F8zhsP54UqebzDMIqOhGv7J2TKXTqcmLaff8gvBvpGEHka9pupChfsHLAJk9L81Uk&#10;3WTKpj4PXR37jzXOpB+fnPRO7P9n1PPDOHsCAAD//wMAUEsDBBQABgAIAAAAIQDSAGeE3AAAAAkB&#10;AAAPAAAAZHJzL2Rvd25yZXYueG1sTI/BTsMwDIbvSLxDZCRuLAE1oytNJwTiCmLApN2yxmsrGqdq&#10;srW8PebEbv7lT78/l+vZ9+KEY+wCGbhdKBBIdXAdNQY+P15uchAxWXK2D4QGfjDCurq8KG3hwkTv&#10;eNqkRnAJxcIaaFMaCilj3aK3cREGJN4dwuht4jg20o124nLfyzulltLbjvhCawd8arH+3hy9ga/X&#10;w26bqbfm2ethCrOS5FfSmOur+fEBRMI5/cPwp8/qULHTPhzJRdFzzvKMUR60BsHASudLEHsD+b0G&#10;WZXy/IPqFwAA//8DAFBLAQItABQABgAIAAAAIQC2gziS/gAAAOEBAAATAAAAAAAAAAAAAAAAAAAA&#10;AABbQ29udGVudF9UeXBlc10ueG1sUEsBAi0AFAAGAAgAAAAhADj9If/WAAAAlAEAAAsAAAAAAAAA&#10;AAAAAAAALwEAAF9yZWxzLy5yZWxzUEsBAi0AFAAGAAgAAAAhAKnm6/Z0AgAAYAUAAA4AAAAAAAAA&#10;AAAAAAAALgIAAGRycy9lMm9Eb2MueG1sUEsBAi0AFAAGAAgAAAAhANIAZ4TcAAAACQEAAA8AAAAA&#10;AAAAAAAAAAAAzgQAAGRycy9kb3ducmV2LnhtbFBLBQYAAAAABAAEAPMAAADXBQAAAAA=&#10;" filled="f" stroked="f">
                <v:textbox>
                  <w:txbxContent>
                    <w:p w:rsidR="007251D8" w:rsidRPr="00827A82" w:rsidRDefault="007251D8" w:rsidP="00386A8F">
                      <w:pPr>
                        <w:jc w:val="center"/>
                        <w:rPr>
                          <w:i w:val="0"/>
                          <w:color w:val="002060"/>
                          <w:sz w:val="52"/>
                          <w:szCs w:val="52"/>
                          <w:lang w:val="en-AU"/>
                        </w:rPr>
                      </w:pPr>
                      <w:r w:rsidRPr="00827A82">
                        <w:rPr>
                          <w:i w:val="0"/>
                          <w:color w:val="002060"/>
                          <w:sz w:val="52"/>
                          <w:szCs w:val="52"/>
                          <w:lang w:val="en-AU"/>
                        </w:rPr>
                        <w:t>FOCUS AREAS 2020 - 2022</w:t>
                      </w:r>
                    </w:p>
                  </w:txbxContent>
                </v:textbox>
                <w10:wrap type="square"/>
              </v:shape>
            </w:pict>
          </mc:Fallback>
        </mc:AlternateContent>
      </w:r>
      <w:r w:rsidR="00872DC0" w:rsidRPr="00763773">
        <w:rPr>
          <w:noProof/>
          <w:lang w:val="en-AU" w:eastAsia="en-AU"/>
        </w:rPr>
        <w:drawing>
          <wp:anchor distT="0" distB="0" distL="114300" distR="114300" simplePos="0" relativeHeight="251672576" behindDoc="1" locked="0" layoutInCell="1" allowOverlap="1" wp14:anchorId="137B95A6" wp14:editId="34909413">
            <wp:simplePos x="0" y="0"/>
            <wp:positionH relativeFrom="column">
              <wp:posOffset>0</wp:posOffset>
            </wp:positionH>
            <wp:positionV relativeFrom="page">
              <wp:posOffset>474345</wp:posOffset>
            </wp:positionV>
            <wp:extent cx="6777355" cy="9702800"/>
            <wp:effectExtent l="0" t="0" r="0" b="0"/>
            <wp:wrapNone/>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page">
              <wp14:pctWidth>0</wp14:pctWidth>
            </wp14:sizeRelH>
            <wp14:sizeRelV relativeFrom="page">
              <wp14:pctHeight>0</wp14:pctHeight>
            </wp14:sizeRelV>
          </wp:anchor>
        </w:drawing>
      </w:r>
      <w:r w:rsidR="00872DC0" w:rsidRPr="00872DC0">
        <w:rPr>
          <w:rStyle w:val="BookTitle"/>
        </w:rPr>
        <w:br w:type="page"/>
      </w:r>
    </w:p>
    <w:p w:rsidR="000512FB" w:rsidRPr="00872DC0" w:rsidRDefault="009C6CEF" w:rsidP="007523E4">
      <w:pPr>
        <w:rPr>
          <w:rStyle w:val="BookTitle"/>
        </w:rPr>
      </w:pPr>
      <w:r w:rsidRPr="000512FB">
        <w:rPr>
          <w:rStyle w:val="BookTitle"/>
          <w:noProof/>
          <w:shd w:val="clear" w:color="auto" w:fill="FFFFFF" w:themeFill="background1"/>
          <w:lang w:val="en-AU" w:eastAsia="en-AU"/>
        </w:rPr>
        <w:lastRenderedPageBreak/>
        <w:drawing>
          <wp:anchor distT="0" distB="0" distL="114300" distR="114300" simplePos="0" relativeHeight="251673600" behindDoc="1" locked="0" layoutInCell="1" allowOverlap="1" wp14:anchorId="425B2ECB" wp14:editId="3117DFBD">
            <wp:simplePos x="0" y="0"/>
            <wp:positionH relativeFrom="column">
              <wp:posOffset>0</wp:posOffset>
            </wp:positionH>
            <wp:positionV relativeFrom="paragraph">
              <wp:posOffset>-4445</wp:posOffset>
            </wp:positionV>
            <wp:extent cx="6642100" cy="9702967"/>
            <wp:effectExtent l="0" t="0" r="0" b="0"/>
            <wp:wrapNone/>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page">
              <wp14:pctWidth>0</wp14:pctWidth>
            </wp14:sizeRelH>
            <wp14:sizeRelV relativeFrom="page">
              <wp14:pctHeight>0</wp14:pctHeight>
            </wp14:sizeRelV>
          </wp:anchor>
        </w:drawing>
      </w:r>
      <w:r w:rsidR="000512FB" w:rsidRPr="00872DC0">
        <w:rPr>
          <w:rStyle w:val="BookTitle"/>
        </w:rPr>
        <w:br w:type="page"/>
      </w:r>
    </w:p>
    <w:p w:rsidR="000512FB" w:rsidRPr="00FF38D3" w:rsidRDefault="00FF38D3" w:rsidP="007523E4">
      <w:pPr>
        <w:rPr>
          <w:rStyle w:val="BookTitle"/>
          <w:color w:val="FF0000"/>
          <w14:textFill>
            <w14:gradFill>
              <w14:gsLst>
                <w14:gs w14:pos="0">
                  <w14:schemeClr w14:val="accent3">
                    <w14:lumMod w14:val="89000"/>
                  </w14:schemeClr>
                </w14:gs>
                <w14:gs w14:pos="23000">
                  <w14:schemeClr w14:val="accent3">
                    <w14:lumMod w14:val="89000"/>
                  </w14:schemeClr>
                </w14:gs>
                <w14:gs w14:pos="69000">
                  <w14:schemeClr w14:val="accent3">
                    <w14:lumMod w14:val="75000"/>
                  </w14:schemeClr>
                </w14:gs>
                <w14:gs w14:pos="97000">
                  <w14:schemeClr w14:val="accent3">
                    <w14:lumMod w14:val="70000"/>
                  </w14:schemeClr>
                </w14:gs>
              </w14:gsLst>
              <w14:path w14:path="circle">
                <w14:fillToRect w14:l="50000" w14:t="50000" w14:r="50000" w14:b="50000"/>
              </w14:path>
            </w14:gradFill>
          </w14:textFill>
        </w:rPr>
      </w:pPr>
      <w:r w:rsidRPr="00FF38D3">
        <w:rPr>
          <w:rFonts w:eastAsiaTheme="majorEastAsia"/>
          <w:noProof/>
          <w:lang w:val="en-AU" w:eastAsia="en-AU"/>
        </w:rPr>
        <w:lastRenderedPageBreak/>
        <mc:AlternateContent>
          <mc:Choice Requires="wps">
            <w:drawing>
              <wp:anchor distT="0" distB="0" distL="114300" distR="114300" simplePos="0" relativeHeight="251659264" behindDoc="0" locked="0" layoutInCell="1" allowOverlap="1" wp14:anchorId="28EA4DFF" wp14:editId="1E19A411">
                <wp:simplePos x="0" y="0"/>
                <wp:positionH relativeFrom="column">
                  <wp:posOffset>495300</wp:posOffset>
                </wp:positionH>
                <wp:positionV relativeFrom="paragraph">
                  <wp:posOffset>210820</wp:posOffset>
                </wp:positionV>
                <wp:extent cx="5715000" cy="574040"/>
                <wp:effectExtent l="0" t="0" r="0" b="10160"/>
                <wp:wrapSquare wrapText="bothSides"/>
                <wp:docPr id="9" name="Text Box 9"/>
                <wp:cNvGraphicFramePr/>
                <a:graphic xmlns:a="http://schemas.openxmlformats.org/drawingml/2006/main">
                  <a:graphicData uri="http://schemas.microsoft.com/office/word/2010/wordprocessingShape">
                    <wps:wsp>
                      <wps:cNvSpPr txBox="1"/>
                      <wps:spPr>
                        <a:xfrm>
                          <a:off x="0" y="0"/>
                          <a:ext cx="5715000"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7251D8" w:rsidRPr="00784B6F" w:rsidRDefault="007251D8" w:rsidP="00FF38D3">
                            <w:pPr>
                              <w:jc w:val="center"/>
                              <w:rPr>
                                <w:i w:val="0"/>
                                <w:color w:val="002060"/>
                                <w:sz w:val="52"/>
                                <w:szCs w:val="52"/>
                                <w:lang w:val="en-AU"/>
                              </w:rPr>
                            </w:pPr>
                            <w:r w:rsidRPr="00784B6F">
                              <w:rPr>
                                <w:i w:val="0"/>
                                <w:color w:val="002060"/>
                                <w:sz w:val="52"/>
                                <w:szCs w:val="52"/>
                                <w:lang w:val="en-AU"/>
                              </w:rPr>
                              <w:t>TARGETS 2020-2022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EA4DFF" id="Text Box 9" o:spid="_x0000_s1030" type="#_x0000_t202" style="position:absolute;margin-left:39pt;margin-top:16.6pt;width:450pt;height:45.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KimeQIAAGAFAAAOAAAAZHJzL2Uyb0RvYy54bWysVMFu2zAMvQ/YPwi6r3aKZF2DOkXWosOA&#10;oi3aDj0rstQYk0RNYmJnXz9KttOs26XDLjZFPlLkI6mz884atlUhNuAqPjkqOVNOQt2454p/e7z6&#10;8ImziMLVwoBTFd+pyM8X79+dtX6ujmENplaBURAX562v+BrRz4siyrWyIh6BV46MGoIVSMfwXNRB&#10;tBTdmuK4LD8WLYTaB5AqRtJe9ka+yPG1VhJvtY4Kmak45Yb5G/J3lb7F4kzMn4Pw60YOaYh/yMKK&#10;xtGl+1CXAgXbhOaPULaRASJoPJJgC9C6kSrXQNVMylfVPKyFV7kWIif6PU3x/4WVN9u7wJq64qec&#10;OWGpRY+qQ/YZOnaa2Gl9nBPowRMMO1JTl0d9JGUqutPBpj+Vw8hOPO/23KZgkpSzk8msLMkkyTY7&#10;mZbTTH7x4u1DxC8KLEtCxQP1LlMqttcRKROCjpB0mYOrxpjcP+N+UxCw16g8AIN3KqRPOEu4Myp5&#10;GXevNBGQ806KPHrqwgS2FTQ0QkrlMJec4xI6oTTd/RbHAZ9c+6ze4rz3yDeDw72zbRyEzNKrtOvv&#10;Y8q6xxN/B3UnEbtVlzs/Hfu5gnpHbQ7Qr0n08qqhXlyLiHci0F5Q+2jX8ZY+2kBbcRgkztYQfv5N&#10;n/A0rmTlrKU9q3j8sRFBcWa+Ohrk08mUJoFhPkxnJ8d0CIeW1aHFbewFUFcm9Kp4mcWERzOKOoB9&#10;oidhmW4lk3CS7q44juIF9ttPT4pUy2UG0Sp6gdfuwcsUOrGcJu2xexLBD+OINMg3MG6kmL+ayh6b&#10;PB0sNwi6ySObeO5ZHfinNc6TPDw56Z04PGfUy8O4+AUAAP//AwBQSwMEFAAGAAgAAAAhALKBBX/d&#10;AAAACQEAAA8AAABkcnMvZG93bnJldi54bWxMj81OwzAQhO+V+g7WVuLW2iTQnxCnQiCuoBaKxM2N&#10;t0lEvI5itwlvz8IFjjszmv0m346uFRfsQ+NJw/VCgUAqvW2o0vD2+jRfgwjRkDWtJ9TwhQG2xXSS&#10;m8z6gXZ42cdKcAmFzGioY+wyKUNZozNh4Tsk9k6+dyby2VfS9mbgctfKRKmldKYh/lCbDh9qLD/3&#10;Z6fh8Hz6eL9RL9Wju+0GPypJbiO1vpqN93cgIo7xLww/+IwOBTMd/ZlsEK2G1ZqnRA1pmoBgf/Mr&#10;HDmYpEuQRS7/Lyi+AQAA//8DAFBLAQItABQABgAIAAAAIQC2gziS/gAAAOEBAAATAAAAAAAAAAAA&#10;AAAAAAAAAABbQ29udGVudF9UeXBlc10ueG1sUEsBAi0AFAAGAAgAAAAhADj9If/WAAAAlAEAAAsA&#10;AAAAAAAAAAAAAAAALwEAAF9yZWxzLy5yZWxzUEsBAi0AFAAGAAgAAAAhABWkqKZ5AgAAYAUAAA4A&#10;AAAAAAAAAAAAAAAALgIAAGRycy9lMm9Eb2MueG1sUEsBAi0AFAAGAAgAAAAhALKBBX/dAAAACQEA&#10;AA8AAAAAAAAAAAAAAAAA0wQAAGRycy9kb3ducmV2LnhtbFBLBQYAAAAABAAEAPMAAADdBQAAAAA=&#10;" filled="f" stroked="f">
                <v:textbox>
                  <w:txbxContent>
                    <w:p w:rsidR="007251D8" w:rsidRPr="00784B6F" w:rsidRDefault="007251D8" w:rsidP="00FF38D3">
                      <w:pPr>
                        <w:jc w:val="center"/>
                        <w:rPr>
                          <w:i w:val="0"/>
                          <w:color w:val="002060"/>
                          <w:sz w:val="52"/>
                          <w:szCs w:val="52"/>
                          <w:lang w:val="en-AU"/>
                        </w:rPr>
                      </w:pPr>
                      <w:r w:rsidRPr="00784B6F">
                        <w:rPr>
                          <w:i w:val="0"/>
                          <w:color w:val="002060"/>
                          <w:sz w:val="52"/>
                          <w:szCs w:val="52"/>
                          <w:lang w:val="en-AU"/>
                        </w:rPr>
                        <w:t>TARGETS 2020-2022</w:t>
                      </w:r>
                    </w:p>
                  </w:txbxContent>
                </v:textbox>
                <w10:wrap type="square"/>
              </v:shape>
            </w:pict>
          </mc:Fallback>
        </mc:AlternateContent>
      </w:r>
      <w:r w:rsidR="004A4496" w:rsidRPr="00FF38D3">
        <w:rPr>
          <w:rFonts w:eastAsiaTheme="majorEastAsia"/>
          <w:noProof/>
          <w:lang w:val="en-AU" w:eastAsia="en-AU"/>
        </w:rPr>
        <w:drawing>
          <wp:inline distT="0" distB="0" distL="0" distR="0" wp14:anchorId="18FA94C0" wp14:editId="43445F01">
            <wp:extent cx="6591935" cy="8575040"/>
            <wp:effectExtent l="0" t="0" r="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917C3F" w:rsidRDefault="00917C3F" w:rsidP="00872DC0">
      <w:pPr>
        <w:rPr>
          <w:rStyle w:val="BookTitle"/>
          <w:color w:val="FF0000"/>
          <w14:textFill>
            <w14:gradFill>
              <w14:gsLst>
                <w14:gs w14:pos="0">
                  <w14:schemeClr w14:val="accent3">
                    <w14:lumMod w14:val="89000"/>
                  </w14:schemeClr>
                </w14:gs>
                <w14:gs w14:pos="23000">
                  <w14:schemeClr w14:val="accent3">
                    <w14:lumMod w14:val="89000"/>
                  </w14:schemeClr>
                </w14:gs>
                <w14:gs w14:pos="69000">
                  <w14:schemeClr w14:val="accent3">
                    <w14:lumMod w14:val="75000"/>
                  </w14:schemeClr>
                </w14:gs>
                <w14:gs w14:pos="97000">
                  <w14:schemeClr w14:val="accent3">
                    <w14:lumMod w14:val="70000"/>
                  </w14:schemeClr>
                </w14:gs>
              </w14:gsLst>
              <w14:path w14:path="circle">
                <w14:fillToRect w14:l="50000" w14:t="50000" w14:r="50000" w14:b="50000"/>
              </w14:path>
            </w14:gradFill>
          </w14:textFill>
        </w:rPr>
      </w:pPr>
    </w:p>
    <w:p w:rsidR="00917C3F" w:rsidRDefault="00917C3F" w:rsidP="00872DC0">
      <w:pPr>
        <w:rPr>
          <w:rStyle w:val="BookTitle"/>
          <w:color w:val="FF0000"/>
          <w14:textFill>
            <w14:gradFill>
              <w14:gsLst>
                <w14:gs w14:pos="0">
                  <w14:schemeClr w14:val="accent3">
                    <w14:lumMod w14:val="89000"/>
                  </w14:schemeClr>
                </w14:gs>
                <w14:gs w14:pos="23000">
                  <w14:schemeClr w14:val="accent3">
                    <w14:lumMod w14:val="89000"/>
                  </w14:schemeClr>
                </w14:gs>
                <w14:gs w14:pos="69000">
                  <w14:schemeClr w14:val="accent3">
                    <w14:lumMod w14:val="75000"/>
                  </w14:schemeClr>
                </w14:gs>
                <w14:gs w14:pos="97000">
                  <w14:schemeClr w14:val="accent3">
                    <w14:lumMod w14:val="70000"/>
                  </w14:schemeClr>
                </w14:gs>
              </w14:gsLst>
              <w14:path w14:path="circle">
                <w14:fillToRect w14:l="50000" w14:t="50000" w14:r="50000" w14:b="50000"/>
              </w14:path>
            </w14:gradFill>
          </w14:textFill>
        </w:rPr>
      </w:pPr>
    </w:p>
    <w:p w:rsidR="00917C3F" w:rsidRPr="00760181" w:rsidRDefault="00917C3F" w:rsidP="00763773">
      <w:pPr>
        <w:rPr>
          <w:rStyle w:val="BookTitle"/>
          <w:color w:val="FF0000"/>
          <w14:textFill>
            <w14:gradFill>
              <w14:gsLst>
                <w14:gs w14:pos="0">
                  <w14:schemeClr w14:val="accent3">
                    <w14:lumMod w14:val="89000"/>
                  </w14:schemeClr>
                </w14:gs>
                <w14:gs w14:pos="23000">
                  <w14:schemeClr w14:val="accent3">
                    <w14:lumMod w14:val="89000"/>
                  </w14:schemeClr>
                </w14:gs>
                <w14:gs w14:pos="69000">
                  <w14:schemeClr w14:val="accent3">
                    <w14:lumMod w14:val="75000"/>
                  </w14:schemeClr>
                </w14:gs>
                <w14:gs w14:pos="97000">
                  <w14:schemeClr w14:val="accent3">
                    <w14:lumMod w14:val="70000"/>
                  </w14:schemeClr>
                </w14:gs>
              </w14:gsLst>
              <w14:path w14:path="circle">
                <w14:fillToRect w14:l="50000" w14:t="50000" w14:r="50000" w14:b="50000"/>
              </w14:path>
            </w14:gradFill>
          </w14:textFill>
        </w:rPr>
      </w:pPr>
      <w:r w:rsidRPr="00763773">
        <w:rPr>
          <w:noProof/>
          <w:lang w:val="en-AU" w:eastAsia="en-AU"/>
        </w:rPr>
        <w:drawing>
          <wp:inline distT="0" distB="0" distL="0" distR="0" wp14:anchorId="35319953" wp14:editId="0135CBC5">
            <wp:extent cx="6591935" cy="9398000"/>
            <wp:effectExtent l="0" t="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sectPr w:rsidR="00917C3F" w:rsidRPr="00760181" w:rsidSect="00E414D5">
      <w:pgSz w:w="11901" w:h="16817"/>
      <w:pgMar w:top="748" w:right="720" w:bottom="720" w:left="720" w:header="709" w:footer="709" w:gutter="0"/>
      <w:pgBorders>
        <w:top w:val="single" w:sz="24" w:space="1" w:color="2683C6" w:themeColor="accent6"/>
        <w:left w:val="single" w:sz="24" w:space="4" w:color="2683C6" w:themeColor="accent6"/>
        <w:bottom w:val="single" w:sz="24" w:space="1" w:color="2683C6" w:themeColor="accent6"/>
        <w:right w:val="single" w:sz="24" w:space="4" w:color="2683C6" w:themeColor="accent6"/>
      </w:pgBorders>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20002A87" w:usb1="80000000" w:usb2="00000008" w:usb3="00000000" w:csb0="000001FF" w:csb1="00000000"/>
  </w:font>
  <w:font w:name="Bodoni MT Black">
    <w:panose1 w:val="02070A03080606020203"/>
    <w:charset w:val="00"/>
    <w:family w:val="roman"/>
    <w:pitch w:val="variable"/>
    <w:sig w:usb0="00000003" w:usb1="00000000" w:usb2="00000000" w:usb3="00000000" w:csb0="00000001" w:csb1="00000000"/>
  </w:font>
  <w:font w:name="Apple Chancery">
    <w:altName w:val="Courier New"/>
    <w:charset w:val="00"/>
    <w:family w:val="auto"/>
    <w:pitch w:val="variable"/>
    <w:sig w:usb0="00000000" w:usb1="00000003" w:usb2="00000000" w:usb3="00000000" w:csb0="000001F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BC3A04"/>
    <w:multiLevelType w:val="hybridMultilevel"/>
    <w:tmpl w:val="D3B68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691"/>
    <w:rsid w:val="00016590"/>
    <w:rsid w:val="00017F98"/>
    <w:rsid w:val="000241E4"/>
    <w:rsid w:val="000278D0"/>
    <w:rsid w:val="00036834"/>
    <w:rsid w:val="000512FB"/>
    <w:rsid w:val="0006023A"/>
    <w:rsid w:val="00062386"/>
    <w:rsid w:val="00063AE7"/>
    <w:rsid w:val="00064A9B"/>
    <w:rsid w:val="00070AE1"/>
    <w:rsid w:val="000742D6"/>
    <w:rsid w:val="00082AF5"/>
    <w:rsid w:val="00093781"/>
    <w:rsid w:val="000B0A2C"/>
    <w:rsid w:val="000E40AE"/>
    <w:rsid w:val="000E7477"/>
    <w:rsid w:val="0012618B"/>
    <w:rsid w:val="001278D3"/>
    <w:rsid w:val="001410D1"/>
    <w:rsid w:val="001467FB"/>
    <w:rsid w:val="00146BDC"/>
    <w:rsid w:val="001531FF"/>
    <w:rsid w:val="001606AF"/>
    <w:rsid w:val="00166D63"/>
    <w:rsid w:val="00167565"/>
    <w:rsid w:val="001676B6"/>
    <w:rsid w:val="00181C91"/>
    <w:rsid w:val="00195549"/>
    <w:rsid w:val="001A17F7"/>
    <w:rsid w:val="001C4065"/>
    <w:rsid w:val="001D1E38"/>
    <w:rsid w:val="001D43A2"/>
    <w:rsid w:val="001D6EAD"/>
    <w:rsid w:val="001E3188"/>
    <w:rsid w:val="001E421F"/>
    <w:rsid w:val="001F5EF1"/>
    <w:rsid w:val="001F7DA5"/>
    <w:rsid w:val="00207047"/>
    <w:rsid w:val="00214E7B"/>
    <w:rsid w:val="00225630"/>
    <w:rsid w:val="002350F3"/>
    <w:rsid w:val="00250817"/>
    <w:rsid w:val="0025517E"/>
    <w:rsid w:val="00255430"/>
    <w:rsid w:val="002648E6"/>
    <w:rsid w:val="00273BC7"/>
    <w:rsid w:val="00277800"/>
    <w:rsid w:val="002869B5"/>
    <w:rsid w:val="0029036E"/>
    <w:rsid w:val="00293397"/>
    <w:rsid w:val="002A61C1"/>
    <w:rsid w:val="002B3B67"/>
    <w:rsid w:val="002D019F"/>
    <w:rsid w:val="002D3A1E"/>
    <w:rsid w:val="00306728"/>
    <w:rsid w:val="003069D9"/>
    <w:rsid w:val="00306CAE"/>
    <w:rsid w:val="00335E83"/>
    <w:rsid w:val="003442DD"/>
    <w:rsid w:val="00352077"/>
    <w:rsid w:val="003531C7"/>
    <w:rsid w:val="00386A8F"/>
    <w:rsid w:val="003971F5"/>
    <w:rsid w:val="003A6D0C"/>
    <w:rsid w:val="003B5969"/>
    <w:rsid w:val="003C2CCE"/>
    <w:rsid w:val="003E43A2"/>
    <w:rsid w:val="003E4AD5"/>
    <w:rsid w:val="003E4DBD"/>
    <w:rsid w:val="004045AC"/>
    <w:rsid w:val="00404695"/>
    <w:rsid w:val="00417B79"/>
    <w:rsid w:val="00436382"/>
    <w:rsid w:val="00447C4C"/>
    <w:rsid w:val="0048223F"/>
    <w:rsid w:val="004927FE"/>
    <w:rsid w:val="004A4496"/>
    <w:rsid w:val="004A5D97"/>
    <w:rsid w:val="004B0A64"/>
    <w:rsid w:val="004B56B1"/>
    <w:rsid w:val="004D428E"/>
    <w:rsid w:val="004D65F9"/>
    <w:rsid w:val="00504FCF"/>
    <w:rsid w:val="005108EB"/>
    <w:rsid w:val="00517139"/>
    <w:rsid w:val="00521C89"/>
    <w:rsid w:val="005359F9"/>
    <w:rsid w:val="00555C40"/>
    <w:rsid w:val="00560FA4"/>
    <w:rsid w:val="00571DF4"/>
    <w:rsid w:val="005838E6"/>
    <w:rsid w:val="00587420"/>
    <w:rsid w:val="005945C6"/>
    <w:rsid w:val="005A36A5"/>
    <w:rsid w:val="005B5105"/>
    <w:rsid w:val="005C1C88"/>
    <w:rsid w:val="005D638E"/>
    <w:rsid w:val="005F3FA8"/>
    <w:rsid w:val="005F4927"/>
    <w:rsid w:val="005F76AC"/>
    <w:rsid w:val="00605B40"/>
    <w:rsid w:val="00607DEF"/>
    <w:rsid w:val="0061098F"/>
    <w:rsid w:val="00611667"/>
    <w:rsid w:val="00617CB6"/>
    <w:rsid w:val="00620A5C"/>
    <w:rsid w:val="006235FC"/>
    <w:rsid w:val="006365FA"/>
    <w:rsid w:val="006507BB"/>
    <w:rsid w:val="00655840"/>
    <w:rsid w:val="006622B0"/>
    <w:rsid w:val="006646BE"/>
    <w:rsid w:val="00671F9B"/>
    <w:rsid w:val="00675718"/>
    <w:rsid w:val="006A2820"/>
    <w:rsid w:val="006B4C02"/>
    <w:rsid w:val="006C4E0C"/>
    <w:rsid w:val="007055C4"/>
    <w:rsid w:val="00723EAB"/>
    <w:rsid w:val="007251D8"/>
    <w:rsid w:val="007523E4"/>
    <w:rsid w:val="0075671F"/>
    <w:rsid w:val="007574A8"/>
    <w:rsid w:val="00760181"/>
    <w:rsid w:val="00763773"/>
    <w:rsid w:val="007648C3"/>
    <w:rsid w:val="00775941"/>
    <w:rsid w:val="00781919"/>
    <w:rsid w:val="00784B6F"/>
    <w:rsid w:val="007A3E08"/>
    <w:rsid w:val="007A6F39"/>
    <w:rsid w:val="007A7B41"/>
    <w:rsid w:val="007C12B3"/>
    <w:rsid w:val="007D3180"/>
    <w:rsid w:val="007F02A3"/>
    <w:rsid w:val="007F0C1F"/>
    <w:rsid w:val="00823824"/>
    <w:rsid w:val="00827A82"/>
    <w:rsid w:val="00840222"/>
    <w:rsid w:val="008464D6"/>
    <w:rsid w:val="008601E1"/>
    <w:rsid w:val="008640B2"/>
    <w:rsid w:val="00872DC0"/>
    <w:rsid w:val="008A2099"/>
    <w:rsid w:val="008A2CB8"/>
    <w:rsid w:val="008A3291"/>
    <w:rsid w:val="008B5EAC"/>
    <w:rsid w:val="008D7797"/>
    <w:rsid w:val="008F29E2"/>
    <w:rsid w:val="009003B4"/>
    <w:rsid w:val="00917C3F"/>
    <w:rsid w:val="00936D42"/>
    <w:rsid w:val="00936F64"/>
    <w:rsid w:val="009A3691"/>
    <w:rsid w:val="009B108B"/>
    <w:rsid w:val="009B3A44"/>
    <w:rsid w:val="009B5146"/>
    <w:rsid w:val="009C66BD"/>
    <w:rsid w:val="009C6CEF"/>
    <w:rsid w:val="009C75B1"/>
    <w:rsid w:val="009D236E"/>
    <w:rsid w:val="009E02B6"/>
    <w:rsid w:val="009E7F4D"/>
    <w:rsid w:val="009F2C14"/>
    <w:rsid w:val="00A02014"/>
    <w:rsid w:val="00A21DDF"/>
    <w:rsid w:val="00A25F25"/>
    <w:rsid w:val="00A42406"/>
    <w:rsid w:val="00A5354D"/>
    <w:rsid w:val="00A87FC9"/>
    <w:rsid w:val="00A97DE2"/>
    <w:rsid w:val="00AB019D"/>
    <w:rsid w:val="00AC34A0"/>
    <w:rsid w:val="00AD1BC5"/>
    <w:rsid w:val="00AF7906"/>
    <w:rsid w:val="00B03156"/>
    <w:rsid w:val="00B0594C"/>
    <w:rsid w:val="00B23AC8"/>
    <w:rsid w:val="00B322CD"/>
    <w:rsid w:val="00B33099"/>
    <w:rsid w:val="00B64EDB"/>
    <w:rsid w:val="00B66678"/>
    <w:rsid w:val="00B711AB"/>
    <w:rsid w:val="00B73F7A"/>
    <w:rsid w:val="00B83739"/>
    <w:rsid w:val="00B87226"/>
    <w:rsid w:val="00B94A21"/>
    <w:rsid w:val="00BA0AB2"/>
    <w:rsid w:val="00BA32B4"/>
    <w:rsid w:val="00BA47B3"/>
    <w:rsid w:val="00BB2970"/>
    <w:rsid w:val="00BB3352"/>
    <w:rsid w:val="00BC56F5"/>
    <w:rsid w:val="00BC76EA"/>
    <w:rsid w:val="00BD1B44"/>
    <w:rsid w:val="00BF27C6"/>
    <w:rsid w:val="00C2568D"/>
    <w:rsid w:val="00C265F4"/>
    <w:rsid w:val="00C2780B"/>
    <w:rsid w:val="00C42D08"/>
    <w:rsid w:val="00C5668B"/>
    <w:rsid w:val="00C60FE2"/>
    <w:rsid w:val="00C6304D"/>
    <w:rsid w:val="00C64A1A"/>
    <w:rsid w:val="00C74D10"/>
    <w:rsid w:val="00C74EC7"/>
    <w:rsid w:val="00C95C5A"/>
    <w:rsid w:val="00C96F7C"/>
    <w:rsid w:val="00CC6044"/>
    <w:rsid w:val="00CD4002"/>
    <w:rsid w:val="00CE6B42"/>
    <w:rsid w:val="00CF430D"/>
    <w:rsid w:val="00D13831"/>
    <w:rsid w:val="00D150FD"/>
    <w:rsid w:val="00D22C98"/>
    <w:rsid w:val="00D43842"/>
    <w:rsid w:val="00D51B43"/>
    <w:rsid w:val="00D67EC8"/>
    <w:rsid w:val="00D71616"/>
    <w:rsid w:val="00D71BF0"/>
    <w:rsid w:val="00D73FD3"/>
    <w:rsid w:val="00D74E73"/>
    <w:rsid w:val="00D8667F"/>
    <w:rsid w:val="00D87535"/>
    <w:rsid w:val="00D976FD"/>
    <w:rsid w:val="00D97E1D"/>
    <w:rsid w:val="00DA3961"/>
    <w:rsid w:val="00DB5B9C"/>
    <w:rsid w:val="00DC091F"/>
    <w:rsid w:val="00DC7775"/>
    <w:rsid w:val="00DF0402"/>
    <w:rsid w:val="00DF0CCA"/>
    <w:rsid w:val="00DF3648"/>
    <w:rsid w:val="00DF4960"/>
    <w:rsid w:val="00E14BC4"/>
    <w:rsid w:val="00E246B1"/>
    <w:rsid w:val="00E26D50"/>
    <w:rsid w:val="00E4035D"/>
    <w:rsid w:val="00E414D5"/>
    <w:rsid w:val="00E4248D"/>
    <w:rsid w:val="00E615FA"/>
    <w:rsid w:val="00E77D0E"/>
    <w:rsid w:val="00E966EC"/>
    <w:rsid w:val="00EA5A4A"/>
    <w:rsid w:val="00EB750A"/>
    <w:rsid w:val="00EC124C"/>
    <w:rsid w:val="00EC5EFD"/>
    <w:rsid w:val="00ED0D51"/>
    <w:rsid w:val="00ED5CD3"/>
    <w:rsid w:val="00EE5AB8"/>
    <w:rsid w:val="00EF2C3A"/>
    <w:rsid w:val="00F06081"/>
    <w:rsid w:val="00F16785"/>
    <w:rsid w:val="00F22BDB"/>
    <w:rsid w:val="00F23B80"/>
    <w:rsid w:val="00F275AE"/>
    <w:rsid w:val="00F510D2"/>
    <w:rsid w:val="00F700D7"/>
    <w:rsid w:val="00F71CC7"/>
    <w:rsid w:val="00F74DBC"/>
    <w:rsid w:val="00F76747"/>
    <w:rsid w:val="00FA3CED"/>
    <w:rsid w:val="00FC236F"/>
    <w:rsid w:val="00FD6A80"/>
    <w:rsid w:val="00FE16B8"/>
    <w:rsid w:val="00FE2A01"/>
    <w:rsid w:val="00FF3307"/>
    <w:rsid w:val="00FF38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BD95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6F64"/>
    <w:rPr>
      <w:i/>
      <w:iCs/>
      <w:sz w:val="20"/>
      <w:szCs w:val="20"/>
    </w:rPr>
  </w:style>
  <w:style w:type="paragraph" w:styleId="Heading1">
    <w:name w:val="heading 1"/>
    <w:basedOn w:val="Normal"/>
    <w:next w:val="Normal"/>
    <w:link w:val="Heading1Char"/>
    <w:uiPriority w:val="9"/>
    <w:qFormat/>
    <w:rsid w:val="00936F64"/>
    <w:pPr>
      <w:pBdr>
        <w:top w:val="single" w:sz="8" w:space="0" w:color="58B6C0" w:themeColor="accent2"/>
        <w:left w:val="single" w:sz="8" w:space="0" w:color="58B6C0" w:themeColor="accent2"/>
        <w:bottom w:val="single" w:sz="8" w:space="0" w:color="58B6C0" w:themeColor="accent2"/>
        <w:right w:val="single" w:sz="8" w:space="0" w:color="58B6C0" w:themeColor="accent2"/>
      </w:pBdr>
      <w:shd w:val="clear" w:color="auto" w:fill="DDF0F2" w:themeFill="accent2" w:themeFillTint="33"/>
      <w:spacing w:before="480" w:after="100" w:line="269" w:lineRule="auto"/>
      <w:contextualSpacing/>
      <w:outlineLvl w:val="0"/>
    </w:pPr>
    <w:rPr>
      <w:rFonts w:asciiTheme="majorHAnsi" w:eastAsiaTheme="majorEastAsia" w:hAnsiTheme="majorHAnsi" w:cstheme="majorBidi"/>
      <w:b/>
      <w:bCs/>
      <w:color w:val="265E65" w:themeColor="accent2" w:themeShade="7F"/>
      <w:sz w:val="22"/>
      <w:szCs w:val="22"/>
    </w:rPr>
  </w:style>
  <w:style w:type="paragraph" w:styleId="Heading2">
    <w:name w:val="heading 2"/>
    <w:basedOn w:val="Normal"/>
    <w:next w:val="Normal"/>
    <w:link w:val="Heading2Char"/>
    <w:uiPriority w:val="9"/>
    <w:unhideWhenUsed/>
    <w:qFormat/>
    <w:rsid w:val="00936F64"/>
    <w:pPr>
      <w:pBdr>
        <w:top w:val="single" w:sz="4" w:space="0" w:color="58B6C0" w:themeColor="accent2"/>
        <w:left w:val="single" w:sz="48" w:space="2" w:color="58B6C0" w:themeColor="accent2"/>
        <w:bottom w:val="single" w:sz="4" w:space="0" w:color="58B6C0" w:themeColor="accent2"/>
        <w:right w:val="single" w:sz="4" w:space="4" w:color="58B6C0" w:themeColor="accent2"/>
      </w:pBdr>
      <w:spacing w:before="200" w:after="100" w:line="269" w:lineRule="auto"/>
      <w:ind w:left="144"/>
      <w:contextualSpacing/>
      <w:outlineLvl w:val="1"/>
    </w:pPr>
    <w:rPr>
      <w:rFonts w:asciiTheme="majorHAnsi" w:eastAsiaTheme="majorEastAsia" w:hAnsiTheme="majorHAnsi" w:cstheme="majorBidi"/>
      <w:b/>
      <w:bCs/>
      <w:color w:val="398E98" w:themeColor="accent2" w:themeShade="BF"/>
      <w:sz w:val="22"/>
      <w:szCs w:val="22"/>
    </w:rPr>
  </w:style>
  <w:style w:type="paragraph" w:styleId="Heading3">
    <w:name w:val="heading 3"/>
    <w:basedOn w:val="Normal"/>
    <w:next w:val="Normal"/>
    <w:link w:val="Heading3Char"/>
    <w:uiPriority w:val="9"/>
    <w:unhideWhenUsed/>
    <w:qFormat/>
    <w:rsid w:val="00936F64"/>
    <w:pPr>
      <w:pBdr>
        <w:left w:val="single" w:sz="48" w:space="2" w:color="58B6C0" w:themeColor="accent2"/>
        <w:bottom w:val="single" w:sz="4" w:space="0" w:color="58B6C0" w:themeColor="accent2"/>
      </w:pBdr>
      <w:spacing w:before="200" w:after="100" w:line="240" w:lineRule="auto"/>
      <w:ind w:left="144"/>
      <w:contextualSpacing/>
      <w:outlineLvl w:val="2"/>
    </w:pPr>
    <w:rPr>
      <w:rFonts w:asciiTheme="majorHAnsi" w:eastAsiaTheme="majorEastAsia" w:hAnsiTheme="majorHAnsi" w:cstheme="majorBidi"/>
      <w:b/>
      <w:bCs/>
      <w:color w:val="398E98" w:themeColor="accent2" w:themeShade="BF"/>
      <w:sz w:val="22"/>
      <w:szCs w:val="22"/>
    </w:rPr>
  </w:style>
  <w:style w:type="paragraph" w:styleId="Heading4">
    <w:name w:val="heading 4"/>
    <w:basedOn w:val="Normal"/>
    <w:next w:val="Normal"/>
    <w:link w:val="Heading4Char"/>
    <w:uiPriority w:val="9"/>
    <w:unhideWhenUsed/>
    <w:qFormat/>
    <w:rsid w:val="00936F64"/>
    <w:pPr>
      <w:pBdr>
        <w:left w:val="single" w:sz="4" w:space="2" w:color="58B6C0" w:themeColor="accent2"/>
        <w:bottom w:val="single" w:sz="4" w:space="2" w:color="58B6C0" w:themeColor="accent2"/>
      </w:pBdr>
      <w:spacing w:before="200" w:after="100" w:line="240" w:lineRule="auto"/>
      <w:ind w:left="86"/>
      <w:contextualSpacing/>
      <w:outlineLvl w:val="3"/>
    </w:pPr>
    <w:rPr>
      <w:rFonts w:asciiTheme="majorHAnsi" w:eastAsiaTheme="majorEastAsia" w:hAnsiTheme="majorHAnsi" w:cstheme="majorBidi"/>
      <w:b/>
      <w:bCs/>
      <w:color w:val="398E98" w:themeColor="accent2" w:themeShade="BF"/>
      <w:sz w:val="22"/>
      <w:szCs w:val="22"/>
    </w:rPr>
  </w:style>
  <w:style w:type="paragraph" w:styleId="Heading5">
    <w:name w:val="heading 5"/>
    <w:basedOn w:val="Normal"/>
    <w:next w:val="Normal"/>
    <w:link w:val="Heading5Char"/>
    <w:uiPriority w:val="9"/>
    <w:semiHidden/>
    <w:unhideWhenUsed/>
    <w:qFormat/>
    <w:rsid w:val="00936F64"/>
    <w:pPr>
      <w:pBdr>
        <w:left w:val="dotted" w:sz="4" w:space="2" w:color="58B6C0" w:themeColor="accent2"/>
        <w:bottom w:val="dotted" w:sz="4" w:space="2" w:color="58B6C0" w:themeColor="accent2"/>
      </w:pBdr>
      <w:spacing w:before="200" w:after="100" w:line="240" w:lineRule="auto"/>
      <w:ind w:left="86"/>
      <w:contextualSpacing/>
      <w:outlineLvl w:val="4"/>
    </w:pPr>
    <w:rPr>
      <w:rFonts w:asciiTheme="majorHAnsi" w:eastAsiaTheme="majorEastAsia" w:hAnsiTheme="majorHAnsi" w:cstheme="majorBidi"/>
      <w:b/>
      <w:bCs/>
      <w:color w:val="398E98" w:themeColor="accent2" w:themeShade="BF"/>
      <w:sz w:val="22"/>
      <w:szCs w:val="22"/>
    </w:rPr>
  </w:style>
  <w:style w:type="paragraph" w:styleId="Heading6">
    <w:name w:val="heading 6"/>
    <w:basedOn w:val="Normal"/>
    <w:next w:val="Normal"/>
    <w:link w:val="Heading6Char"/>
    <w:uiPriority w:val="9"/>
    <w:semiHidden/>
    <w:unhideWhenUsed/>
    <w:qFormat/>
    <w:rsid w:val="00936F64"/>
    <w:pPr>
      <w:pBdr>
        <w:bottom w:val="single" w:sz="4" w:space="2" w:color="BCE1E5" w:themeColor="accent2" w:themeTint="66"/>
      </w:pBdr>
      <w:spacing w:before="200" w:after="100" w:line="240" w:lineRule="auto"/>
      <w:contextualSpacing/>
      <w:outlineLvl w:val="5"/>
    </w:pPr>
    <w:rPr>
      <w:rFonts w:asciiTheme="majorHAnsi" w:eastAsiaTheme="majorEastAsia" w:hAnsiTheme="majorHAnsi" w:cstheme="majorBidi"/>
      <w:color w:val="398E98" w:themeColor="accent2" w:themeShade="BF"/>
      <w:sz w:val="22"/>
      <w:szCs w:val="22"/>
    </w:rPr>
  </w:style>
  <w:style w:type="paragraph" w:styleId="Heading7">
    <w:name w:val="heading 7"/>
    <w:basedOn w:val="Normal"/>
    <w:next w:val="Normal"/>
    <w:link w:val="Heading7Char"/>
    <w:uiPriority w:val="9"/>
    <w:semiHidden/>
    <w:unhideWhenUsed/>
    <w:qFormat/>
    <w:rsid w:val="00936F64"/>
    <w:pPr>
      <w:pBdr>
        <w:bottom w:val="dotted" w:sz="4" w:space="2" w:color="9AD3D9" w:themeColor="accent2" w:themeTint="99"/>
      </w:pBdr>
      <w:spacing w:before="200" w:after="100" w:line="240" w:lineRule="auto"/>
      <w:contextualSpacing/>
      <w:outlineLvl w:val="6"/>
    </w:pPr>
    <w:rPr>
      <w:rFonts w:asciiTheme="majorHAnsi" w:eastAsiaTheme="majorEastAsia" w:hAnsiTheme="majorHAnsi" w:cstheme="majorBidi"/>
      <w:color w:val="398E98" w:themeColor="accent2" w:themeShade="BF"/>
      <w:sz w:val="22"/>
      <w:szCs w:val="22"/>
    </w:rPr>
  </w:style>
  <w:style w:type="paragraph" w:styleId="Heading8">
    <w:name w:val="heading 8"/>
    <w:basedOn w:val="Normal"/>
    <w:next w:val="Normal"/>
    <w:link w:val="Heading8Char"/>
    <w:uiPriority w:val="9"/>
    <w:semiHidden/>
    <w:unhideWhenUsed/>
    <w:qFormat/>
    <w:rsid w:val="00936F64"/>
    <w:pPr>
      <w:spacing w:before="200" w:after="100" w:line="240" w:lineRule="auto"/>
      <w:contextualSpacing/>
      <w:outlineLvl w:val="7"/>
    </w:pPr>
    <w:rPr>
      <w:rFonts w:asciiTheme="majorHAnsi" w:eastAsiaTheme="majorEastAsia" w:hAnsiTheme="majorHAnsi" w:cstheme="majorBidi"/>
      <w:color w:val="58B6C0" w:themeColor="accent2"/>
      <w:sz w:val="22"/>
      <w:szCs w:val="22"/>
    </w:rPr>
  </w:style>
  <w:style w:type="paragraph" w:styleId="Heading9">
    <w:name w:val="heading 9"/>
    <w:basedOn w:val="Normal"/>
    <w:next w:val="Normal"/>
    <w:link w:val="Heading9Char"/>
    <w:uiPriority w:val="9"/>
    <w:semiHidden/>
    <w:unhideWhenUsed/>
    <w:qFormat/>
    <w:rsid w:val="00936F64"/>
    <w:pPr>
      <w:spacing w:before="200" w:after="100" w:line="240" w:lineRule="auto"/>
      <w:contextualSpacing/>
      <w:outlineLvl w:val="8"/>
    </w:pPr>
    <w:rPr>
      <w:rFonts w:asciiTheme="majorHAnsi" w:eastAsiaTheme="majorEastAsia" w:hAnsiTheme="majorHAnsi" w:cstheme="majorBidi"/>
      <w:color w:val="58B6C0"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6F64"/>
    <w:rPr>
      <w:rFonts w:asciiTheme="majorHAnsi" w:eastAsiaTheme="majorEastAsia" w:hAnsiTheme="majorHAnsi" w:cstheme="majorBidi"/>
      <w:b/>
      <w:bCs/>
      <w:i/>
      <w:iCs/>
      <w:color w:val="265E65" w:themeColor="accent2" w:themeShade="7F"/>
      <w:shd w:val="clear" w:color="auto" w:fill="DDF0F2" w:themeFill="accent2" w:themeFillTint="33"/>
    </w:rPr>
  </w:style>
  <w:style w:type="character" w:customStyle="1" w:styleId="Heading2Char">
    <w:name w:val="Heading 2 Char"/>
    <w:basedOn w:val="DefaultParagraphFont"/>
    <w:link w:val="Heading2"/>
    <w:uiPriority w:val="9"/>
    <w:rsid w:val="00936F64"/>
    <w:rPr>
      <w:rFonts w:asciiTheme="majorHAnsi" w:eastAsiaTheme="majorEastAsia" w:hAnsiTheme="majorHAnsi" w:cstheme="majorBidi"/>
      <w:b/>
      <w:bCs/>
      <w:i/>
      <w:iCs/>
      <w:color w:val="398E98" w:themeColor="accent2" w:themeShade="BF"/>
    </w:rPr>
  </w:style>
  <w:style w:type="character" w:customStyle="1" w:styleId="Heading3Char">
    <w:name w:val="Heading 3 Char"/>
    <w:basedOn w:val="DefaultParagraphFont"/>
    <w:link w:val="Heading3"/>
    <w:uiPriority w:val="9"/>
    <w:rsid w:val="00936F64"/>
    <w:rPr>
      <w:rFonts w:asciiTheme="majorHAnsi" w:eastAsiaTheme="majorEastAsia" w:hAnsiTheme="majorHAnsi" w:cstheme="majorBidi"/>
      <w:b/>
      <w:bCs/>
      <w:i/>
      <w:iCs/>
      <w:color w:val="398E98" w:themeColor="accent2" w:themeShade="BF"/>
    </w:rPr>
  </w:style>
  <w:style w:type="character" w:customStyle="1" w:styleId="Heading4Char">
    <w:name w:val="Heading 4 Char"/>
    <w:basedOn w:val="DefaultParagraphFont"/>
    <w:link w:val="Heading4"/>
    <w:uiPriority w:val="9"/>
    <w:rsid w:val="00936F64"/>
    <w:rPr>
      <w:rFonts w:asciiTheme="majorHAnsi" w:eastAsiaTheme="majorEastAsia" w:hAnsiTheme="majorHAnsi" w:cstheme="majorBidi"/>
      <w:b/>
      <w:bCs/>
      <w:i/>
      <w:iCs/>
      <w:color w:val="398E98" w:themeColor="accent2" w:themeShade="BF"/>
    </w:rPr>
  </w:style>
  <w:style w:type="character" w:customStyle="1" w:styleId="Heading5Char">
    <w:name w:val="Heading 5 Char"/>
    <w:basedOn w:val="DefaultParagraphFont"/>
    <w:link w:val="Heading5"/>
    <w:uiPriority w:val="9"/>
    <w:semiHidden/>
    <w:rsid w:val="00936F64"/>
    <w:rPr>
      <w:rFonts w:asciiTheme="majorHAnsi" w:eastAsiaTheme="majorEastAsia" w:hAnsiTheme="majorHAnsi" w:cstheme="majorBidi"/>
      <w:b/>
      <w:bCs/>
      <w:i/>
      <w:iCs/>
      <w:color w:val="398E98" w:themeColor="accent2" w:themeShade="BF"/>
    </w:rPr>
  </w:style>
  <w:style w:type="character" w:customStyle="1" w:styleId="Heading6Char">
    <w:name w:val="Heading 6 Char"/>
    <w:basedOn w:val="DefaultParagraphFont"/>
    <w:link w:val="Heading6"/>
    <w:uiPriority w:val="9"/>
    <w:semiHidden/>
    <w:rsid w:val="00936F64"/>
    <w:rPr>
      <w:rFonts w:asciiTheme="majorHAnsi" w:eastAsiaTheme="majorEastAsia" w:hAnsiTheme="majorHAnsi" w:cstheme="majorBidi"/>
      <w:i/>
      <w:iCs/>
      <w:color w:val="398E98" w:themeColor="accent2" w:themeShade="BF"/>
    </w:rPr>
  </w:style>
  <w:style w:type="character" w:customStyle="1" w:styleId="Heading7Char">
    <w:name w:val="Heading 7 Char"/>
    <w:basedOn w:val="DefaultParagraphFont"/>
    <w:link w:val="Heading7"/>
    <w:uiPriority w:val="9"/>
    <w:semiHidden/>
    <w:rsid w:val="00936F64"/>
    <w:rPr>
      <w:rFonts w:asciiTheme="majorHAnsi" w:eastAsiaTheme="majorEastAsia" w:hAnsiTheme="majorHAnsi" w:cstheme="majorBidi"/>
      <w:i/>
      <w:iCs/>
      <w:color w:val="398E98" w:themeColor="accent2" w:themeShade="BF"/>
    </w:rPr>
  </w:style>
  <w:style w:type="character" w:customStyle="1" w:styleId="Heading8Char">
    <w:name w:val="Heading 8 Char"/>
    <w:basedOn w:val="DefaultParagraphFont"/>
    <w:link w:val="Heading8"/>
    <w:uiPriority w:val="9"/>
    <w:semiHidden/>
    <w:rsid w:val="00936F64"/>
    <w:rPr>
      <w:rFonts w:asciiTheme="majorHAnsi" w:eastAsiaTheme="majorEastAsia" w:hAnsiTheme="majorHAnsi" w:cstheme="majorBidi"/>
      <w:i/>
      <w:iCs/>
      <w:color w:val="58B6C0" w:themeColor="accent2"/>
    </w:rPr>
  </w:style>
  <w:style w:type="character" w:customStyle="1" w:styleId="Heading9Char">
    <w:name w:val="Heading 9 Char"/>
    <w:basedOn w:val="DefaultParagraphFont"/>
    <w:link w:val="Heading9"/>
    <w:uiPriority w:val="9"/>
    <w:semiHidden/>
    <w:rsid w:val="00936F64"/>
    <w:rPr>
      <w:rFonts w:asciiTheme="majorHAnsi" w:eastAsiaTheme="majorEastAsia" w:hAnsiTheme="majorHAnsi" w:cstheme="majorBidi"/>
      <w:i/>
      <w:iCs/>
      <w:color w:val="58B6C0" w:themeColor="accent2"/>
      <w:sz w:val="20"/>
      <w:szCs w:val="20"/>
    </w:rPr>
  </w:style>
  <w:style w:type="paragraph" w:styleId="Caption">
    <w:name w:val="caption"/>
    <w:basedOn w:val="Normal"/>
    <w:next w:val="Normal"/>
    <w:uiPriority w:val="35"/>
    <w:semiHidden/>
    <w:unhideWhenUsed/>
    <w:qFormat/>
    <w:rsid w:val="00936F64"/>
    <w:rPr>
      <w:b/>
      <w:bCs/>
      <w:color w:val="398E98" w:themeColor="accent2" w:themeShade="BF"/>
      <w:sz w:val="18"/>
      <w:szCs w:val="18"/>
    </w:rPr>
  </w:style>
  <w:style w:type="paragraph" w:styleId="Title">
    <w:name w:val="Title"/>
    <w:basedOn w:val="Normal"/>
    <w:next w:val="Normal"/>
    <w:link w:val="TitleChar"/>
    <w:uiPriority w:val="10"/>
    <w:qFormat/>
    <w:rsid w:val="00936F64"/>
    <w:pPr>
      <w:pBdr>
        <w:top w:val="single" w:sz="48" w:space="0" w:color="58B6C0" w:themeColor="accent2"/>
        <w:bottom w:val="single" w:sz="48" w:space="0" w:color="58B6C0" w:themeColor="accent2"/>
      </w:pBdr>
      <w:shd w:val="clear" w:color="auto" w:fill="58B6C0"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936F64"/>
    <w:rPr>
      <w:rFonts w:asciiTheme="majorHAnsi" w:eastAsiaTheme="majorEastAsia" w:hAnsiTheme="majorHAnsi" w:cstheme="majorBidi"/>
      <w:i/>
      <w:iCs/>
      <w:color w:val="FFFFFF" w:themeColor="background1"/>
      <w:spacing w:val="10"/>
      <w:sz w:val="48"/>
      <w:szCs w:val="48"/>
      <w:shd w:val="clear" w:color="auto" w:fill="58B6C0" w:themeFill="accent2"/>
    </w:rPr>
  </w:style>
  <w:style w:type="paragraph" w:styleId="Subtitle">
    <w:name w:val="Subtitle"/>
    <w:basedOn w:val="Normal"/>
    <w:next w:val="Normal"/>
    <w:link w:val="SubtitleChar"/>
    <w:uiPriority w:val="11"/>
    <w:qFormat/>
    <w:rsid w:val="00936F64"/>
    <w:pPr>
      <w:pBdr>
        <w:bottom w:val="dotted" w:sz="8" w:space="10" w:color="58B6C0" w:themeColor="accent2"/>
      </w:pBdr>
      <w:spacing w:before="200" w:after="900" w:line="240" w:lineRule="auto"/>
      <w:jc w:val="center"/>
    </w:pPr>
    <w:rPr>
      <w:rFonts w:asciiTheme="majorHAnsi" w:eastAsiaTheme="majorEastAsia" w:hAnsiTheme="majorHAnsi" w:cstheme="majorBidi"/>
      <w:color w:val="265E65" w:themeColor="accent2" w:themeShade="7F"/>
      <w:sz w:val="24"/>
      <w:szCs w:val="24"/>
    </w:rPr>
  </w:style>
  <w:style w:type="character" w:customStyle="1" w:styleId="SubtitleChar">
    <w:name w:val="Subtitle Char"/>
    <w:basedOn w:val="DefaultParagraphFont"/>
    <w:link w:val="Subtitle"/>
    <w:uiPriority w:val="11"/>
    <w:rsid w:val="00936F64"/>
    <w:rPr>
      <w:rFonts w:asciiTheme="majorHAnsi" w:eastAsiaTheme="majorEastAsia" w:hAnsiTheme="majorHAnsi" w:cstheme="majorBidi"/>
      <w:i/>
      <w:iCs/>
      <w:color w:val="265E65" w:themeColor="accent2" w:themeShade="7F"/>
      <w:sz w:val="24"/>
      <w:szCs w:val="24"/>
    </w:rPr>
  </w:style>
  <w:style w:type="character" w:styleId="Strong">
    <w:name w:val="Strong"/>
    <w:uiPriority w:val="22"/>
    <w:qFormat/>
    <w:rsid w:val="00936F64"/>
    <w:rPr>
      <w:b/>
      <w:bCs/>
      <w:spacing w:val="0"/>
    </w:rPr>
  </w:style>
  <w:style w:type="character" w:styleId="Emphasis">
    <w:name w:val="Emphasis"/>
    <w:uiPriority w:val="20"/>
    <w:qFormat/>
    <w:rsid w:val="00936F64"/>
    <w:rPr>
      <w:rFonts w:asciiTheme="majorHAnsi" w:eastAsiaTheme="majorEastAsia" w:hAnsiTheme="majorHAnsi" w:cstheme="majorBidi"/>
      <w:b/>
      <w:bCs/>
      <w:i/>
      <w:iCs/>
      <w:color w:val="58B6C0" w:themeColor="accent2"/>
      <w:bdr w:val="single" w:sz="18" w:space="0" w:color="DDF0F2" w:themeColor="accent2" w:themeTint="33"/>
      <w:shd w:val="clear" w:color="auto" w:fill="DDF0F2" w:themeFill="accent2" w:themeFillTint="33"/>
    </w:rPr>
  </w:style>
  <w:style w:type="paragraph" w:styleId="ListParagraph">
    <w:name w:val="List Paragraph"/>
    <w:basedOn w:val="Normal"/>
    <w:uiPriority w:val="34"/>
    <w:qFormat/>
    <w:rsid w:val="00936F64"/>
    <w:pPr>
      <w:ind w:left="720"/>
      <w:contextualSpacing/>
    </w:pPr>
  </w:style>
  <w:style w:type="paragraph" w:styleId="Quote">
    <w:name w:val="Quote"/>
    <w:basedOn w:val="Normal"/>
    <w:next w:val="Normal"/>
    <w:link w:val="QuoteChar"/>
    <w:uiPriority w:val="29"/>
    <w:qFormat/>
    <w:rsid w:val="00936F64"/>
    <w:rPr>
      <w:i w:val="0"/>
      <w:iCs w:val="0"/>
      <w:color w:val="398E98" w:themeColor="accent2" w:themeShade="BF"/>
    </w:rPr>
  </w:style>
  <w:style w:type="character" w:customStyle="1" w:styleId="QuoteChar">
    <w:name w:val="Quote Char"/>
    <w:basedOn w:val="DefaultParagraphFont"/>
    <w:link w:val="Quote"/>
    <w:uiPriority w:val="29"/>
    <w:rsid w:val="00936F64"/>
    <w:rPr>
      <w:color w:val="398E98" w:themeColor="accent2" w:themeShade="BF"/>
      <w:sz w:val="20"/>
      <w:szCs w:val="20"/>
    </w:rPr>
  </w:style>
  <w:style w:type="paragraph" w:styleId="IntenseQuote">
    <w:name w:val="Intense Quote"/>
    <w:basedOn w:val="Normal"/>
    <w:next w:val="Normal"/>
    <w:link w:val="IntenseQuoteChar"/>
    <w:uiPriority w:val="30"/>
    <w:qFormat/>
    <w:rsid w:val="00936F64"/>
    <w:pPr>
      <w:pBdr>
        <w:top w:val="dotted" w:sz="8" w:space="10" w:color="58B6C0" w:themeColor="accent2"/>
        <w:bottom w:val="dotted" w:sz="8" w:space="10" w:color="58B6C0" w:themeColor="accent2"/>
      </w:pBdr>
      <w:spacing w:line="300" w:lineRule="auto"/>
      <w:ind w:left="2160" w:right="2160"/>
      <w:jc w:val="center"/>
    </w:pPr>
    <w:rPr>
      <w:rFonts w:asciiTheme="majorHAnsi" w:eastAsiaTheme="majorEastAsia" w:hAnsiTheme="majorHAnsi" w:cstheme="majorBidi"/>
      <w:b/>
      <w:bCs/>
      <w:color w:val="58B6C0" w:themeColor="accent2"/>
    </w:rPr>
  </w:style>
  <w:style w:type="character" w:customStyle="1" w:styleId="IntenseQuoteChar">
    <w:name w:val="Intense Quote Char"/>
    <w:basedOn w:val="DefaultParagraphFont"/>
    <w:link w:val="IntenseQuote"/>
    <w:uiPriority w:val="30"/>
    <w:rsid w:val="00936F64"/>
    <w:rPr>
      <w:rFonts w:asciiTheme="majorHAnsi" w:eastAsiaTheme="majorEastAsia" w:hAnsiTheme="majorHAnsi" w:cstheme="majorBidi"/>
      <w:b/>
      <w:bCs/>
      <w:i/>
      <w:iCs/>
      <w:color w:val="58B6C0" w:themeColor="accent2"/>
      <w:sz w:val="20"/>
      <w:szCs w:val="20"/>
    </w:rPr>
  </w:style>
  <w:style w:type="character" w:styleId="SubtleEmphasis">
    <w:name w:val="Subtle Emphasis"/>
    <w:uiPriority w:val="19"/>
    <w:qFormat/>
    <w:rsid w:val="00936F64"/>
    <w:rPr>
      <w:rFonts w:asciiTheme="majorHAnsi" w:eastAsiaTheme="majorEastAsia" w:hAnsiTheme="majorHAnsi" w:cstheme="majorBidi"/>
      <w:i/>
      <w:iCs/>
      <w:color w:val="58B6C0" w:themeColor="accent2"/>
    </w:rPr>
  </w:style>
  <w:style w:type="character" w:styleId="IntenseEmphasis">
    <w:name w:val="Intense Emphasis"/>
    <w:uiPriority w:val="21"/>
    <w:qFormat/>
    <w:rsid w:val="00936F64"/>
    <w:rPr>
      <w:rFonts w:asciiTheme="majorHAnsi" w:eastAsiaTheme="majorEastAsia" w:hAnsiTheme="majorHAnsi" w:cstheme="majorBidi"/>
      <w:b/>
      <w:bCs/>
      <w:i/>
      <w:iCs/>
      <w:dstrike w:val="0"/>
      <w:color w:val="FFFFFF" w:themeColor="background1"/>
      <w:bdr w:val="single" w:sz="18" w:space="0" w:color="58B6C0" w:themeColor="accent2"/>
      <w:shd w:val="clear" w:color="auto" w:fill="58B6C0" w:themeFill="accent2"/>
      <w:vertAlign w:val="baseline"/>
    </w:rPr>
  </w:style>
  <w:style w:type="character" w:styleId="SubtleReference">
    <w:name w:val="Subtle Reference"/>
    <w:uiPriority w:val="31"/>
    <w:qFormat/>
    <w:rsid w:val="00936F64"/>
    <w:rPr>
      <w:i/>
      <w:iCs/>
      <w:smallCaps/>
      <w:color w:val="58B6C0" w:themeColor="accent2"/>
      <w:u w:color="58B6C0" w:themeColor="accent2"/>
    </w:rPr>
  </w:style>
  <w:style w:type="character" w:styleId="IntenseReference">
    <w:name w:val="Intense Reference"/>
    <w:uiPriority w:val="32"/>
    <w:qFormat/>
    <w:rsid w:val="00936F64"/>
    <w:rPr>
      <w:b/>
      <w:bCs/>
      <w:i/>
      <w:iCs/>
      <w:smallCaps/>
      <w:color w:val="58B6C0" w:themeColor="accent2"/>
      <w:u w:color="58B6C0" w:themeColor="accent2"/>
    </w:rPr>
  </w:style>
  <w:style w:type="character" w:styleId="BookTitle">
    <w:name w:val="Book Title"/>
    <w:uiPriority w:val="33"/>
    <w:qFormat/>
    <w:rsid w:val="00936F64"/>
    <w:rPr>
      <w:rFonts w:asciiTheme="majorHAnsi" w:eastAsiaTheme="majorEastAsia" w:hAnsiTheme="majorHAnsi" w:cstheme="majorBidi"/>
      <w:b/>
      <w:bCs/>
      <w:i/>
      <w:iCs/>
      <w:smallCaps/>
      <w:color w:val="398E98" w:themeColor="accent2" w:themeShade="BF"/>
      <w:u w:val="single"/>
    </w:rPr>
  </w:style>
  <w:style w:type="paragraph" w:styleId="TOCHeading">
    <w:name w:val="TOC Heading"/>
    <w:basedOn w:val="Heading1"/>
    <w:next w:val="Normal"/>
    <w:uiPriority w:val="39"/>
    <w:semiHidden/>
    <w:unhideWhenUsed/>
    <w:qFormat/>
    <w:rsid w:val="00936F64"/>
    <w:pPr>
      <w:outlineLvl w:val="9"/>
    </w:pPr>
  </w:style>
  <w:style w:type="paragraph" w:styleId="NoSpacing">
    <w:name w:val="No Spacing"/>
    <w:basedOn w:val="Normal"/>
    <w:link w:val="NoSpacingChar"/>
    <w:uiPriority w:val="1"/>
    <w:qFormat/>
    <w:rsid w:val="00936F64"/>
    <w:pPr>
      <w:spacing w:after="0" w:line="240" w:lineRule="auto"/>
    </w:pPr>
  </w:style>
  <w:style w:type="character" w:customStyle="1" w:styleId="NoSpacingChar">
    <w:name w:val="No Spacing Char"/>
    <w:basedOn w:val="DefaultParagraphFont"/>
    <w:link w:val="NoSpacing"/>
    <w:uiPriority w:val="1"/>
    <w:rsid w:val="00936F64"/>
    <w:rPr>
      <w:i/>
      <w:iCs/>
      <w:sz w:val="20"/>
      <w:szCs w:val="20"/>
    </w:rPr>
  </w:style>
  <w:style w:type="character" w:styleId="Hyperlink">
    <w:name w:val="Hyperlink"/>
    <w:basedOn w:val="DefaultParagraphFont"/>
    <w:uiPriority w:val="99"/>
    <w:unhideWhenUsed/>
    <w:rsid w:val="007C12B3"/>
    <w:rPr>
      <w:color w:val="6B9F2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664536">
      <w:bodyDiv w:val="1"/>
      <w:marLeft w:val="0"/>
      <w:marRight w:val="0"/>
      <w:marTop w:val="0"/>
      <w:marBottom w:val="0"/>
      <w:divBdr>
        <w:top w:val="none" w:sz="0" w:space="0" w:color="auto"/>
        <w:left w:val="none" w:sz="0" w:space="0" w:color="auto"/>
        <w:bottom w:val="none" w:sz="0" w:space="0" w:color="auto"/>
        <w:right w:val="none" w:sz="0" w:space="0" w:color="auto"/>
      </w:divBdr>
      <w:divsChild>
        <w:div w:id="451024518">
          <w:marLeft w:val="0"/>
          <w:marRight w:val="0"/>
          <w:marTop w:val="0"/>
          <w:marBottom w:val="0"/>
          <w:divBdr>
            <w:top w:val="none" w:sz="0" w:space="0" w:color="auto"/>
            <w:left w:val="none" w:sz="0" w:space="0" w:color="auto"/>
            <w:bottom w:val="none" w:sz="0" w:space="0" w:color="auto"/>
            <w:right w:val="none" w:sz="0" w:space="0" w:color="auto"/>
          </w:divBdr>
          <w:divsChild>
            <w:div w:id="1990358822">
              <w:marLeft w:val="0"/>
              <w:marRight w:val="0"/>
              <w:marTop w:val="0"/>
              <w:marBottom w:val="0"/>
              <w:divBdr>
                <w:top w:val="none" w:sz="0" w:space="0" w:color="auto"/>
                <w:left w:val="none" w:sz="0" w:space="0" w:color="auto"/>
                <w:bottom w:val="none" w:sz="0" w:space="0" w:color="auto"/>
                <w:right w:val="none" w:sz="0" w:space="0" w:color="auto"/>
              </w:divBdr>
              <w:divsChild>
                <w:div w:id="286086006">
                  <w:marLeft w:val="0"/>
                  <w:marRight w:val="0"/>
                  <w:marTop w:val="0"/>
                  <w:marBottom w:val="0"/>
                  <w:divBdr>
                    <w:top w:val="none" w:sz="0" w:space="0" w:color="auto"/>
                    <w:left w:val="none" w:sz="0" w:space="0" w:color="auto"/>
                    <w:bottom w:val="none" w:sz="0" w:space="0" w:color="auto"/>
                    <w:right w:val="none" w:sz="0" w:space="0" w:color="auto"/>
                  </w:divBdr>
                  <w:divsChild>
                    <w:div w:id="166778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microsoft.com/office/2007/relationships/diagramDrawing" Target="diagrams/drawing3.xml"/><Relationship Id="rId3" Type="http://schemas.openxmlformats.org/officeDocument/2006/relationships/numbering" Target="numbering.xml"/><Relationship Id="rId21" Type="http://schemas.microsoft.com/office/2007/relationships/diagramDrawing" Target="diagrams/drawing2.xml"/><Relationship Id="rId34" Type="http://schemas.openxmlformats.org/officeDocument/2006/relationships/diagramQuickStyle" Target="diagrams/quickStyle5.xml"/><Relationship Id="rId7" Type="http://schemas.openxmlformats.org/officeDocument/2006/relationships/image" Target="media/image1.png"/><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diagramLayout" Target="diagrams/layout5.xml"/><Relationship Id="rId38" Type="http://schemas.openxmlformats.org/officeDocument/2006/relationships/theme" Target="theme/theme1.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diagramQuickStyle" Target="diagrams/quickStyle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diagramQuickStyle" Target="diagrams/quickStyle3.xml"/><Relationship Id="rId32" Type="http://schemas.openxmlformats.org/officeDocument/2006/relationships/diagramData" Target="diagrams/data5.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microsoft.com/office/2007/relationships/diagramDrawing" Target="diagrams/drawing5.xml"/><Relationship Id="rId10" Type="http://schemas.openxmlformats.org/officeDocument/2006/relationships/hyperlink" Target="mailto:Gascoynejunction.RCS@education.wa.edu.au" TargetMode="External"/><Relationship Id="rId19" Type="http://schemas.openxmlformats.org/officeDocument/2006/relationships/diagramQuickStyle" Target="diagrams/quickStyle2.xml"/><Relationship Id="rId31" Type="http://schemas.microsoft.com/office/2007/relationships/diagramDrawing" Target="diagrams/drawing4.xml"/><Relationship Id="rId4" Type="http://schemas.openxmlformats.org/officeDocument/2006/relationships/styles" Target="styles.xml"/><Relationship Id="rId9" Type="http://schemas.openxmlformats.org/officeDocument/2006/relationships/hyperlink" Target="mailto:Gascoynejunction.RCS@education.wa.edu.au" TargetMode="External"/><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diagramColors" Target="diagrams/colors5.xml"/></Relationships>
</file>

<file path=word/diagrams/_rels/data1.xml.rels><?xml version="1.0" encoding="UTF-8" standalone="yes"?>
<Relationships xmlns="http://schemas.openxmlformats.org/package/2006/relationships"><Relationship Id="rId1" Type="http://schemas.openxmlformats.org/officeDocument/2006/relationships/image" Target="../media/image3.png"/></Relationships>
</file>

<file path=word/diagrams/_rels/data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G"/></Relationships>
</file>

<file path=word/diagrams/_rels/data3.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JPG"/><Relationship Id="rId1" Type="http://schemas.openxmlformats.org/officeDocument/2006/relationships/image" Target="../media/image7.JPG"/></Relationships>
</file>

<file path=word/diagrams/_rels/data4.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G"/></Relationships>
</file>

<file path=word/diagrams/_rels/data5.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JPG"/><Relationship Id="rId1" Type="http://schemas.openxmlformats.org/officeDocument/2006/relationships/image" Target="../media/image7.JPG"/></Relationships>
</file>

<file path=word/diagrams/_rels/drawing1.xml.rels><?xml version="1.0" encoding="UTF-8" standalone="yes"?>
<Relationships xmlns="http://schemas.openxmlformats.org/package/2006/relationships"><Relationship Id="rId1" Type="http://schemas.openxmlformats.org/officeDocument/2006/relationships/image" Target="../media/image3.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G"/></Relationships>
</file>

<file path=word/diagrams/_rels/drawing3.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JPG"/><Relationship Id="rId1" Type="http://schemas.openxmlformats.org/officeDocument/2006/relationships/image" Target="../media/image7.JPG"/></Relationships>
</file>

<file path=word/diagrams/_rels/drawing4.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G"/></Relationships>
</file>

<file path=word/diagrams/_rels/drawing5.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JPG"/><Relationship Id="rId1" Type="http://schemas.openxmlformats.org/officeDocument/2006/relationships/image" Target="../media/image7.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46D2A4-7BB2-7C42-8920-94F02F4AE51F}" type="doc">
      <dgm:prSet loTypeId="urn:microsoft.com/office/officeart/2005/8/layout/vList3" loCatId="" qsTypeId="urn:microsoft.com/office/officeart/2005/8/quickstyle/simple4" qsCatId="simple" csTypeId="urn:microsoft.com/office/officeart/2005/8/colors/accent1_2" csCatId="accent1" phldr="1"/>
      <dgm:spPr/>
    </dgm:pt>
    <dgm:pt modelId="{DB0713A1-DB2C-F942-9B27-7F981BC3D180}">
      <dgm:prSet phldrT="[Text]" custT="1"/>
      <dgm:spPr/>
      <dgm:t>
        <a:bodyPr/>
        <a:lstStyle/>
        <a:p>
          <a:pPr algn="l"/>
          <a:r>
            <a:rPr lang="en-GB" sz="1200">
              <a:latin typeface="Arial" panose="020B0604020202020204" pitchFamily="34" charset="0"/>
              <a:cs typeface="Arial" panose="020B0604020202020204" pitchFamily="34" charset="0"/>
            </a:rPr>
            <a:t>Judgement </a:t>
          </a:r>
          <a:r>
            <a:rPr lang="en-GB" sz="1200"/>
            <a:t>- </a:t>
          </a:r>
          <a:r>
            <a:rPr lang="en-GB" sz="1200">
              <a:latin typeface="Arial" panose="020B0604020202020204" pitchFamily="34" charset="0"/>
              <a:cs typeface="Arial" panose="020B0604020202020204" pitchFamily="34" charset="0"/>
            </a:rPr>
            <a:t>How are we going?</a:t>
          </a:r>
        </a:p>
        <a:p>
          <a:pPr algn="l"/>
          <a:r>
            <a:rPr lang="en-GB" sz="1200">
              <a:latin typeface="Arial" panose="020B0604020202020204" pitchFamily="34" charset="0"/>
              <a:cs typeface="Arial" panose="020B0604020202020204" pitchFamily="34" charset="0"/>
            </a:rPr>
            <a:t>Evidence - How do you know?</a:t>
          </a:r>
        </a:p>
        <a:p>
          <a:pPr algn="l"/>
          <a:r>
            <a:rPr lang="en-GB" sz="1200">
              <a:latin typeface="Arial" panose="020B0604020202020204" pitchFamily="34" charset="0"/>
              <a:cs typeface="Arial" panose="020B0604020202020204" pitchFamily="34" charset="0"/>
            </a:rPr>
            <a:t>Planning - What are we doing to improve?</a:t>
          </a:r>
        </a:p>
      </dgm:t>
    </dgm:pt>
    <dgm:pt modelId="{9689FD6E-A482-9F44-A256-83DAC817DFCC}" type="parTrans" cxnId="{812A0E89-173D-0947-A484-6B6C0F528A8C}">
      <dgm:prSet/>
      <dgm:spPr/>
      <dgm:t>
        <a:bodyPr/>
        <a:lstStyle/>
        <a:p>
          <a:endParaRPr lang="en-GB"/>
        </a:p>
      </dgm:t>
    </dgm:pt>
    <dgm:pt modelId="{7415C604-EB41-3B45-94AC-DB255A2B491F}" type="sibTrans" cxnId="{812A0E89-173D-0947-A484-6B6C0F528A8C}">
      <dgm:prSet/>
      <dgm:spPr/>
      <dgm:t>
        <a:bodyPr/>
        <a:lstStyle/>
        <a:p>
          <a:endParaRPr lang="en-GB"/>
        </a:p>
      </dgm:t>
    </dgm:pt>
    <dgm:pt modelId="{96D8551E-52C5-E14E-9BD5-D94021A084D2}" type="pres">
      <dgm:prSet presAssocID="{8046D2A4-7BB2-7C42-8920-94F02F4AE51F}" presName="linearFlow" presStyleCnt="0">
        <dgm:presLayoutVars>
          <dgm:dir/>
          <dgm:resizeHandles val="exact"/>
        </dgm:presLayoutVars>
      </dgm:prSet>
      <dgm:spPr/>
    </dgm:pt>
    <dgm:pt modelId="{508BB8C4-A7E0-B64E-8C93-5EF4CCAB3532}" type="pres">
      <dgm:prSet presAssocID="{DB0713A1-DB2C-F942-9B27-7F981BC3D180}" presName="composite" presStyleCnt="0"/>
      <dgm:spPr/>
    </dgm:pt>
    <dgm:pt modelId="{9887BA73-08C1-5543-BD14-287FAC085C4C}" type="pres">
      <dgm:prSet presAssocID="{DB0713A1-DB2C-F942-9B27-7F981BC3D180}" presName="imgShp" presStyleLbl="fgImgPlace1" presStyleIdx="0" presStyleCnt="1" custAng="0" custScaleX="92832" custScaleY="84190" custLinFactNeighborX="-15664" custLinFactNeighborY="-768"/>
      <dgm:spPr>
        <a:blipFill>
          <a:blip xmlns:r="http://schemas.openxmlformats.org/officeDocument/2006/relationships" r:embed="rId1">
            <a:extLst>
              <a:ext uri="{28A0092B-C50C-407E-A947-70E740481C1C}">
                <a14:useLocalDpi xmlns:a14="http://schemas.microsoft.com/office/drawing/2010/main" val="0"/>
              </a:ext>
            </a:extLst>
          </a:blip>
          <a:srcRect/>
          <a:stretch>
            <a:fillRect t="-4000" b="-4000"/>
          </a:stretch>
        </a:blipFill>
      </dgm:spPr>
    </dgm:pt>
    <dgm:pt modelId="{EA3E1A50-1A20-EC43-8787-982EDF1FBD69}" type="pres">
      <dgm:prSet presAssocID="{DB0713A1-DB2C-F942-9B27-7F981BC3D180}" presName="txShp" presStyleLbl="node1" presStyleIdx="0" presStyleCnt="1" custScaleX="132508" custScaleY="84692" custLinFactNeighborX="11412" custLinFactNeighborY="2660">
        <dgm:presLayoutVars>
          <dgm:bulletEnabled val="1"/>
        </dgm:presLayoutVars>
      </dgm:prSet>
      <dgm:spPr/>
      <dgm:t>
        <a:bodyPr/>
        <a:lstStyle/>
        <a:p>
          <a:endParaRPr lang="en-GB"/>
        </a:p>
      </dgm:t>
    </dgm:pt>
  </dgm:ptLst>
  <dgm:cxnLst>
    <dgm:cxn modelId="{812A0E89-173D-0947-A484-6B6C0F528A8C}" srcId="{8046D2A4-7BB2-7C42-8920-94F02F4AE51F}" destId="{DB0713A1-DB2C-F942-9B27-7F981BC3D180}" srcOrd="0" destOrd="0" parTransId="{9689FD6E-A482-9F44-A256-83DAC817DFCC}" sibTransId="{7415C604-EB41-3B45-94AC-DB255A2B491F}"/>
    <dgm:cxn modelId="{BC76733F-4A35-FF4C-9298-5471899EB841}" type="presOf" srcId="{8046D2A4-7BB2-7C42-8920-94F02F4AE51F}" destId="{96D8551E-52C5-E14E-9BD5-D94021A084D2}" srcOrd="0" destOrd="0" presId="urn:microsoft.com/office/officeart/2005/8/layout/vList3"/>
    <dgm:cxn modelId="{613DD636-938A-FE40-85C4-1E4942C7B32D}" type="presOf" srcId="{DB0713A1-DB2C-F942-9B27-7F981BC3D180}" destId="{EA3E1A50-1A20-EC43-8787-982EDF1FBD69}" srcOrd="0" destOrd="0" presId="urn:microsoft.com/office/officeart/2005/8/layout/vList3"/>
    <dgm:cxn modelId="{494DFCF2-E255-2E40-A541-9417166EC2B2}" type="presParOf" srcId="{96D8551E-52C5-E14E-9BD5-D94021A084D2}" destId="{508BB8C4-A7E0-B64E-8C93-5EF4CCAB3532}" srcOrd="0" destOrd="0" presId="urn:microsoft.com/office/officeart/2005/8/layout/vList3"/>
    <dgm:cxn modelId="{7287F6B1-900D-E84A-A566-95024F9E292F}" type="presParOf" srcId="{508BB8C4-A7E0-B64E-8C93-5EF4CCAB3532}" destId="{9887BA73-08C1-5543-BD14-287FAC085C4C}" srcOrd="0" destOrd="0" presId="urn:microsoft.com/office/officeart/2005/8/layout/vList3"/>
    <dgm:cxn modelId="{D52315FE-0B29-A443-8467-C3080E0961BC}" type="presParOf" srcId="{508BB8C4-A7E0-B64E-8C93-5EF4CCAB3532}" destId="{EA3E1A50-1A20-EC43-8787-982EDF1FBD69}" srcOrd="1" destOrd="0" presId="urn:microsoft.com/office/officeart/2005/8/layout/vList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EAA8823-F9B6-7B46-9819-FBB6EEAC553B}" type="doc">
      <dgm:prSet loTypeId="urn:microsoft.com/office/officeart/2005/8/layout/vList3" loCatId="" qsTypeId="urn:microsoft.com/office/officeart/2005/8/quickstyle/simple4" qsCatId="simple" csTypeId="urn:microsoft.com/office/officeart/2005/8/colors/colorful5" csCatId="colorful" phldr="1"/>
      <dgm:spPr/>
      <dgm:t>
        <a:bodyPr/>
        <a:lstStyle/>
        <a:p>
          <a:endParaRPr lang="en-GB"/>
        </a:p>
      </dgm:t>
    </dgm:pt>
    <dgm:pt modelId="{17155C7C-1F71-0647-88DC-172B95EBF428}">
      <dgm:prSet phldrT="[Text]" custT="1"/>
      <dgm:spPr/>
      <dgm:t>
        <a:bodyPr/>
        <a:lstStyle/>
        <a:p>
          <a:pPr algn="l">
            <a:spcAft>
              <a:spcPct val="35000"/>
            </a:spcAft>
          </a:pPr>
          <a:endParaRPr lang="en-GB" sz="2800">
            <a:latin typeface="+mn-lt"/>
            <a:ea typeface="Arial" charset="0"/>
            <a:cs typeface="Arial" charset="0"/>
          </a:endParaRPr>
        </a:p>
        <a:p>
          <a:pPr algn="l">
            <a:spcAft>
              <a:spcPts val="776"/>
            </a:spcAft>
          </a:pPr>
          <a:r>
            <a:rPr lang="en-GB" sz="2800">
              <a:latin typeface="+mn-lt"/>
              <a:ea typeface="Arial" charset="0"/>
              <a:cs typeface="Arial" charset="0"/>
            </a:rPr>
            <a:t>   Strong Relationships</a:t>
          </a:r>
        </a:p>
        <a:p>
          <a:pPr algn="l">
            <a:spcAft>
              <a:spcPts val="504"/>
            </a:spcAft>
          </a:pPr>
          <a:r>
            <a:rPr lang="en-GB" sz="1200">
              <a:latin typeface="Arial" charset="0"/>
              <a:ea typeface="Arial" charset="0"/>
              <a:cs typeface="Arial" charset="0"/>
            </a:rPr>
            <a:t>       Strong student, family and community partnerships</a:t>
          </a:r>
        </a:p>
        <a:p>
          <a:pPr algn="l">
            <a:spcAft>
              <a:spcPts val="504"/>
            </a:spcAft>
          </a:pPr>
          <a:r>
            <a:rPr lang="en-GB" sz="1200">
              <a:latin typeface="Arial" charset="0"/>
              <a:ea typeface="Arial" charset="0"/>
              <a:cs typeface="Arial" charset="0"/>
            </a:rPr>
            <a:t>       Access to PL for all council members</a:t>
          </a:r>
        </a:p>
        <a:p>
          <a:pPr algn="l">
            <a:spcAft>
              <a:spcPts val="504"/>
            </a:spcAft>
          </a:pPr>
          <a:r>
            <a:rPr lang="en-GB" sz="1200">
              <a:latin typeface="Arial" charset="0"/>
              <a:ea typeface="Arial" charset="0"/>
              <a:cs typeface="Arial" charset="0"/>
            </a:rPr>
            <a:t>       Relevant  activities for family/community participation  </a:t>
          </a:r>
        </a:p>
        <a:p>
          <a:pPr algn="l">
            <a:spcAft>
              <a:spcPts val="504"/>
            </a:spcAft>
          </a:pPr>
          <a:r>
            <a:rPr lang="en-GB" sz="1200">
              <a:latin typeface="Arial" charset="0"/>
              <a:ea typeface="Arial" charset="0"/>
              <a:cs typeface="Arial" charset="0"/>
            </a:rPr>
            <a:t>       Strong governance and leadership </a:t>
          </a:r>
        </a:p>
        <a:p>
          <a:pPr algn="l">
            <a:spcAft>
              <a:spcPts val="504"/>
            </a:spcAft>
          </a:pPr>
          <a:r>
            <a:rPr lang="en-GB" sz="1200">
              <a:latin typeface="Arial" charset="0"/>
              <a:ea typeface="Arial" charset="0"/>
              <a:cs typeface="Arial" charset="0"/>
            </a:rPr>
            <a:t>       Use of ESAT tool to record improvements	</a:t>
          </a:r>
        </a:p>
        <a:p>
          <a:pPr algn="l">
            <a:spcAft>
              <a:spcPts val="504"/>
            </a:spcAft>
          </a:pPr>
          <a:r>
            <a:rPr lang="en-GB" sz="1200">
              <a:latin typeface="Arial" charset="0"/>
              <a:ea typeface="Arial" charset="0"/>
              <a:cs typeface="Arial" charset="0"/>
            </a:rPr>
            <a:t>       Regular attendance</a:t>
          </a:r>
        </a:p>
        <a:p>
          <a:pPr algn="l">
            <a:spcAft>
              <a:spcPts val="0"/>
            </a:spcAft>
          </a:pPr>
          <a:r>
            <a:rPr lang="en-GB" sz="1200"/>
            <a:t>        </a:t>
          </a:r>
          <a:r>
            <a:rPr lang="en-GB" sz="1200">
              <a:latin typeface="Arial" charset="0"/>
              <a:ea typeface="Arial" charset="0"/>
              <a:cs typeface="Arial" charset="0"/>
            </a:rPr>
            <a:t>Moderation workshops conducted for parents to assist  </a:t>
          </a:r>
        </a:p>
        <a:p>
          <a:pPr algn="l">
            <a:spcAft>
              <a:spcPts val="0"/>
            </a:spcAft>
          </a:pPr>
          <a:r>
            <a:rPr lang="en-GB" sz="1200">
              <a:latin typeface="Arial" charset="0"/>
              <a:ea typeface="Arial" charset="0"/>
              <a:cs typeface="Arial" charset="0"/>
            </a:rPr>
            <a:t>       with understanding and acceptance of grade allocation.  </a:t>
          </a:r>
        </a:p>
        <a:p>
          <a:pPr algn="l">
            <a:spcAft>
              <a:spcPts val="0"/>
            </a:spcAft>
          </a:pPr>
          <a:r>
            <a:rPr lang="en-GB" sz="1200">
              <a:latin typeface="Arial" charset="0"/>
              <a:ea typeface="Arial" charset="0"/>
              <a:cs typeface="Arial" charset="0"/>
            </a:rPr>
            <a:t>           </a:t>
          </a:r>
        </a:p>
        <a:p>
          <a:pPr algn="l">
            <a:spcAft>
              <a:spcPts val="0"/>
            </a:spcAft>
          </a:pPr>
          <a:r>
            <a:rPr lang="en-GB" sz="1200">
              <a:latin typeface="Arial" charset="0"/>
              <a:ea typeface="Arial" charset="0"/>
              <a:cs typeface="Arial" charset="0"/>
            </a:rPr>
            <a:t>               </a:t>
          </a:r>
        </a:p>
        <a:p>
          <a:pPr algn="l">
            <a:spcAft>
              <a:spcPct val="35000"/>
            </a:spcAft>
          </a:pPr>
          <a:endParaRPr lang="en-GB" sz="1200">
            <a:latin typeface="Arial" charset="0"/>
            <a:ea typeface="Arial" charset="0"/>
            <a:cs typeface="Arial" charset="0"/>
          </a:endParaRPr>
        </a:p>
        <a:p>
          <a:pPr algn="l">
            <a:spcAft>
              <a:spcPct val="35000"/>
            </a:spcAft>
          </a:pPr>
          <a:r>
            <a:rPr lang="en-GB" sz="1200">
              <a:latin typeface="Arial" charset="0"/>
              <a:ea typeface="Arial" charset="0"/>
              <a:cs typeface="Arial" charset="0"/>
            </a:rPr>
            <a:t> </a:t>
          </a:r>
        </a:p>
      </dgm:t>
    </dgm:pt>
    <dgm:pt modelId="{9A3BAC83-7C79-CB42-BD38-8E80917B150D}" type="parTrans" cxnId="{947E5444-26E3-6A41-9B44-66A535A79570}">
      <dgm:prSet/>
      <dgm:spPr/>
      <dgm:t>
        <a:bodyPr/>
        <a:lstStyle/>
        <a:p>
          <a:endParaRPr lang="en-GB"/>
        </a:p>
      </dgm:t>
    </dgm:pt>
    <dgm:pt modelId="{B9C6ACA4-6265-5F41-B549-A890C7EE5291}" type="sibTrans" cxnId="{947E5444-26E3-6A41-9B44-66A535A79570}">
      <dgm:prSet/>
      <dgm:spPr/>
      <dgm:t>
        <a:bodyPr/>
        <a:lstStyle/>
        <a:p>
          <a:endParaRPr lang="en-GB"/>
        </a:p>
      </dgm:t>
    </dgm:pt>
    <dgm:pt modelId="{59B9B34D-37BF-6146-929E-7D251FB3874D}">
      <dgm:prSet phldrT="[Text]" custT="1"/>
      <dgm:spPr>
        <a:gradFill rotWithShape="0">
          <a:gsLst>
            <a:gs pos="0">
              <a:schemeClr val="accent5">
                <a:hueOff val="393726"/>
                <a:satOff val="21144"/>
                <a:satMod val="103000"/>
                <a:tint val="94000"/>
                <a:lumMod val="83000"/>
              </a:schemeClr>
            </a:gs>
            <a:gs pos="50000">
              <a:schemeClr val="accent5">
                <a:hueOff val="393726"/>
                <a:satOff val="21144"/>
                <a:lumOff val="-7647"/>
                <a:alphaOff val="0"/>
                <a:satMod val="110000"/>
                <a:lumMod val="100000"/>
                <a:shade val="100000"/>
              </a:schemeClr>
            </a:gs>
            <a:gs pos="100000">
              <a:schemeClr val="accent5">
                <a:hueOff val="393726"/>
                <a:satOff val="21144"/>
                <a:lumOff val="-7647"/>
                <a:alphaOff val="0"/>
                <a:lumMod val="99000"/>
                <a:satMod val="120000"/>
                <a:shade val="78000"/>
              </a:schemeClr>
            </a:gs>
          </a:gsLst>
        </a:gradFill>
      </dgm:spPr>
      <dgm:t>
        <a:bodyPr/>
        <a:lstStyle/>
        <a:p>
          <a:pPr algn="l">
            <a:spcAft>
              <a:spcPct val="35000"/>
            </a:spcAft>
          </a:pPr>
          <a:r>
            <a:rPr lang="en-GB" sz="2800"/>
            <a:t>  </a:t>
          </a:r>
        </a:p>
        <a:p>
          <a:pPr algn="l">
            <a:spcAft>
              <a:spcPct val="35000"/>
            </a:spcAft>
          </a:pPr>
          <a:endParaRPr lang="en-GB" sz="2800"/>
        </a:p>
        <a:p>
          <a:pPr algn="l">
            <a:spcAft>
              <a:spcPts val="776"/>
            </a:spcAft>
          </a:pPr>
          <a:r>
            <a:rPr lang="en-GB" sz="2800"/>
            <a:t>    Learning Environment</a:t>
          </a:r>
          <a:endParaRPr lang="en-GB" sz="1400"/>
        </a:p>
        <a:p>
          <a:pPr algn="l">
            <a:spcAft>
              <a:spcPts val="504"/>
            </a:spcAft>
          </a:pPr>
          <a:r>
            <a:rPr lang="en-GB" sz="1400">
              <a:solidFill>
                <a:schemeClr val="bg1"/>
              </a:solidFill>
              <a:latin typeface="Arial" charset="0"/>
              <a:ea typeface="Arial" charset="0"/>
              <a:cs typeface="Arial" charset="0"/>
            </a:rPr>
            <a:t>       </a:t>
          </a:r>
          <a:r>
            <a:rPr lang="en-GB" sz="1200">
              <a:solidFill>
                <a:schemeClr val="bg1"/>
              </a:solidFill>
              <a:latin typeface="Arial" charset="0"/>
              <a:ea typeface="Arial" charset="0"/>
              <a:cs typeface="Arial" charset="0"/>
            </a:rPr>
            <a:t>Positive behaviour </a:t>
          </a:r>
          <a:r>
            <a:rPr lang="en-GB" sz="1200">
              <a:ln>
                <a:noFill/>
              </a:ln>
              <a:solidFill>
                <a:schemeClr val="bg1"/>
              </a:solidFill>
              <a:latin typeface="Arial" charset="0"/>
              <a:ea typeface="Arial" charset="0"/>
              <a:cs typeface="Arial" charset="0"/>
            </a:rPr>
            <a:t>support</a:t>
          </a:r>
          <a:r>
            <a:rPr lang="en-GB" sz="1200">
              <a:solidFill>
                <a:schemeClr val="bg1"/>
              </a:solidFill>
              <a:latin typeface="Arial" charset="0"/>
              <a:ea typeface="Arial" charset="0"/>
              <a:cs typeface="Arial" charset="0"/>
            </a:rPr>
            <a:t> </a:t>
          </a:r>
        </a:p>
        <a:p>
          <a:pPr algn="l">
            <a:spcAft>
              <a:spcPts val="504"/>
            </a:spcAft>
          </a:pPr>
          <a:r>
            <a:rPr lang="en-GB" sz="1200">
              <a:solidFill>
                <a:schemeClr val="bg1"/>
              </a:solidFill>
              <a:latin typeface="Arial" charset="0"/>
              <a:ea typeface="Arial" charset="0"/>
              <a:cs typeface="Arial" charset="0"/>
            </a:rPr>
            <a:t>        Classroom management strategies used in all classes</a:t>
          </a:r>
        </a:p>
        <a:p>
          <a:pPr algn="l">
            <a:spcAft>
              <a:spcPts val="0"/>
            </a:spcAft>
          </a:pPr>
          <a:r>
            <a:rPr lang="en-GB" sz="1200">
              <a:solidFill>
                <a:schemeClr val="bg1"/>
              </a:solidFill>
              <a:latin typeface="Arial" charset="0"/>
              <a:ea typeface="Arial" charset="0"/>
              <a:cs typeface="Arial" charset="0"/>
            </a:rPr>
            <a:t>        Programmes to build and suport resilience, health</a:t>
          </a:r>
        </a:p>
        <a:p>
          <a:pPr algn="l">
            <a:spcAft>
              <a:spcPts val="504"/>
            </a:spcAft>
          </a:pPr>
          <a:r>
            <a:rPr lang="en-GB" sz="1200">
              <a:solidFill>
                <a:schemeClr val="bg1"/>
              </a:solidFill>
              <a:latin typeface="Arial" charset="0"/>
              <a:ea typeface="Arial" charset="0"/>
              <a:cs typeface="Arial" charset="0"/>
            </a:rPr>
            <a:t>        and well being SDERA </a:t>
          </a:r>
        </a:p>
        <a:p>
          <a:pPr algn="l">
            <a:spcAft>
              <a:spcPts val="0"/>
            </a:spcAft>
          </a:pPr>
          <a:r>
            <a:rPr lang="en-GB" sz="1200">
              <a:solidFill>
                <a:schemeClr val="bg1"/>
              </a:solidFill>
              <a:latin typeface="Arial" charset="0"/>
              <a:ea typeface="Arial" charset="0"/>
              <a:cs typeface="Arial" charset="0"/>
            </a:rPr>
            <a:t>        Student engagement, through flexible, focussed   </a:t>
          </a:r>
        </a:p>
        <a:p>
          <a:pPr algn="l">
            <a:spcAft>
              <a:spcPts val="504"/>
            </a:spcAft>
          </a:pPr>
          <a:r>
            <a:rPr lang="en-GB" sz="1200">
              <a:solidFill>
                <a:schemeClr val="bg1"/>
              </a:solidFill>
              <a:latin typeface="Arial" charset="0"/>
              <a:ea typeface="Arial" charset="0"/>
              <a:cs typeface="Arial" charset="0"/>
            </a:rPr>
            <a:t>        teaching and learning     </a:t>
          </a:r>
        </a:p>
        <a:p>
          <a:pPr algn="l">
            <a:spcAft>
              <a:spcPts val="504"/>
            </a:spcAft>
          </a:pPr>
          <a:r>
            <a:rPr lang="en-GB" sz="1200">
              <a:solidFill>
                <a:schemeClr val="bg1"/>
              </a:solidFill>
              <a:latin typeface="Arial" charset="0"/>
              <a:ea typeface="Arial" charset="0"/>
              <a:cs typeface="Arial" charset="0"/>
            </a:rPr>
            <a:t>        Safe, responsive learning environments</a:t>
          </a:r>
        </a:p>
        <a:p>
          <a:pPr algn="l">
            <a:spcAft>
              <a:spcPts val="0"/>
            </a:spcAft>
          </a:pPr>
          <a:r>
            <a:rPr lang="en-GB" sz="1200">
              <a:solidFill>
                <a:schemeClr val="bg1"/>
              </a:solidFill>
              <a:latin typeface="Arial" charset="0"/>
              <a:ea typeface="Arial" charset="0"/>
              <a:cs typeface="Arial" charset="0"/>
            </a:rPr>
            <a:t>        Resilient, reponsible and respectul students</a:t>
          </a:r>
        </a:p>
        <a:p>
          <a:pPr algn="l">
            <a:spcAft>
              <a:spcPts val="0"/>
            </a:spcAft>
          </a:pPr>
          <a:r>
            <a:rPr lang="en-GB" sz="1200">
              <a:solidFill>
                <a:schemeClr val="bg1"/>
              </a:solidFill>
              <a:latin typeface="Arial" charset="0"/>
              <a:ea typeface="Arial" charset="0"/>
              <a:cs typeface="Arial" charset="0"/>
            </a:rPr>
            <a:t>        </a:t>
          </a:r>
        </a:p>
        <a:p>
          <a:pPr algn="l">
            <a:spcAft>
              <a:spcPct val="35000"/>
            </a:spcAft>
          </a:pPr>
          <a:r>
            <a:rPr lang="en-GB" sz="1200">
              <a:solidFill>
                <a:schemeClr val="bg1"/>
              </a:solidFill>
              <a:latin typeface="Arial" charset="0"/>
              <a:ea typeface="Arial" charset="0"/>
              <a:cs typeface="Arial" charset="0"/>
            </a:rPr>
            <a:t>		</a:t>
          </a:r>
        </a:p>
        <a:p>
          <a:pPr algn="ctr">
            <a:spcAft>
              <a:spcPct val="35000"/>
            </a:spcAft>
          </a:pPr>
          <a:endParaRPr lang="en-GB" sz="1200">
            <a:solidFill>
              <a:schemeClr val="bg1"/>
            </a:solidFill>
            <a:latin typeface="Arial" charset="0"/>
            <a:ea typeface="Arial" charset="0"/>
            <a:cs typeface="Arial" charset="0"/>
          </a:endParaRPr>
        </a:p>
        <a:p>
          <a:pPr algn="ctr">
            <a:spcAft>
              <a:spcPct val="35000"/>
            </a:spcAft>
          </a:pPr>
          <a:endParaRPr lang="en-GB" sz="1200">
            <a:solidFill>
              <a:schemeClr val="bg1"/>
            </a:solidFill>
            <a:latin typeface="Arial" charset="0"/>
            <a:ea typeface="Arial" charset="0"/>
            <a:cs typeface="Arial" charset="0"/>
          </a:endParaRPr>
        </a:p>
        <a:p>
          <a:pPr algn="ctr">
            <a:spcAft>
              <a:spcPct val="35000"/>
            </a:spcAft>
          </a:pPr>
          <a:r>
            <a:rPr lang="en-GB" sz="1400">
              <a:solidFill>
                <a:schemeClr val="bg1"/>
              </a:solidFill>
              <a:latin typeface="Arial" charset="0"/>
              <a:ea typeface="Arial" charset="0"/>
              <a:cs typeface="Arial" charset="0"/>
            </a:rPr>
            <a:t> </a:t>
          </a:r>
        </a:p>
      </dgm:t>
    </dgm:pt>
    <dgm:pt modelId="{DAE833FE-87A0-2242-83C1-978A419E77F6}" type="parTrans" cxnId="{C9AA1710-244B-1640-9790-5815F3C83E43}">
      <dgm:prSet/>
      <dgm:spPr/>
      <dgm:t>
        <a:bodyPr/>
        <a:lstStyle/>
        <a:p>
          <a:endParaRPr lang="en-GB"/>
        </a:p>
      </dgm:t>
    </dgm:pt>
    <dgm:pt modelId="{ADD53873-B41E-694C-86EE-34B65B0392E2}" type="sibTrans" cxnId="{C9AA1710-244B-1640-9790-5815F3C83E43}">
      <dgm:prSet/>
      <dgm:spPr/>
      <dgm:t>
        <a:bodyPr/>
        <a:lstStyle/>
        <a:p>
          <a:endParaRPr lang="en-GB"/>
        </a:p>
      </dgm:t>
    </dgm:pt>
    <dgm:pt modelId="{285BD1D5-2835-754C-9C94-03B8B2E797D2}">
      <dgm:prSet phldrT="[Text]" custT="1"/>
      <dgm:spPr/>
      <dgm:t>
        <a:bodyPr/>
        <a:lstStyle/>
        <a:p>
          <a:pPr algn="l">
            <a:spcAft>
              <a:spcPct val="35000"/>
            </a:spcAft>
          </a:pPr>
          <a:r>
            <a:rPr lang="en-GB" sz="1200"/>
            <a:t>          </a:t>
          </a:r>
          <a:endParaRPr lang="en-GB" sz="2800">
            <a:latin typeface="+mn-lt"/>
          </a:endParaRPr>
        </a:p>
        <a:p>
          <a:pPr algn="l">
            <a:spcAft>
              <a:spcPct val="35000"/>
            </a:spcAft>
          </a:pPr>
          <a:r>
            <a:rPr lang="en-GB" sz="2800">
              <a:latin typeface="+mn-lt"/>
              <a:ea typeface="Arial" charset="0"/>
              <a:cs typeface="Arial" charset="0"/>
            </a:rPr>
            <a:t>    Teaching Quality</a:t>
          </a:r>
          <a:endParaRPr lang="en-GB" sz="1200">
            <a:latin typeface="Arial" charset="0"/>
            <a:ea typeface="Arial" charset="0"/>
            <a:cs typeface="Arial" charset="0"/>
          </a:endParaRPr>
        </a:p>
        <a:p>
          <a:pPr algn="just">
            <a:spcAft>
              <a:spcPts val="504"/>
            </a:spcAft>
          </a:pPr>
          <a:r>
            <a:rPr lang="en-GB" sz="1200">
              <a:solidFill>
                <a:schemeClr val="bg1"/>
              </a:solidFill>
              <a:latin typeface="Arial" charset="0"/>
              <a:ea typeface="Arial" charset="0"/>
              <a:cs typeface="Arial" charset="0"/>
            </a:rPr>
            <a:t>         Collaborative planning occuring weekly</a:t>
          </a:r>
        </a:p>
        <a:p>
          <a:pPr algn="just">
            <a:spcAft>
              <a:spcPts val="0"/>
            </a:spcAft>
          </a:pPr>
          <a:r>
            <a:rPr lang="en-GB" sz="1200">
              <a:solidFill>
                <a:schemeClr val="bg1"/>
              </a:solidFill>
              <a:latin typeface="Arial" charset="0"/>
              <a:ea typeface="Arial" charset="0"/>
              <a:cs typeface="Arial" charset="0"/>
            </a:rPr>
            <a:t>         Professional learning and dialaogue around evidence        </a:t>
          </a:r>
        </a:p>
        <a:p>
          <a:pPr algn="just">
            <a:spcAft>
              <a:spcPts val="504"/>
            </a:spcAft>
          </a:pPr>
          <a:r>
            <a:rPr lang="en-GB" sz="1200">
              <a:solidFill>
                <a:schemeClr val="bg1"/>
              </a:solidFill>
              <a:latin typeface="Arial" charset="0"/>
              <a:ea typeface="Arial" charset="0"/>
              <a:cs typeface="Arial" charset="0"/>
            </a:rPr>
            <a:t>         basedpractice and whole school programmes </a:t>
          </a:r>
          <a:r>
            <a:rPr lang="en-GB" sz="1000">
              <a:solidFill>
                <a:schemeClr val="bg1"/>
              </a:solidFill>
              <a:latin typeface="Arial" charset="0"/>
              <a:ea typeface="Arial" charset="0"/>
              <a:cs typeface="Arial" charset="0"/>
            </a:rPr>
            <a:t>(PLD) (BTFM)</a:t>
          </a:r>
        </a:p>
        <a:p>
          <a:pPr algn="just">
            <a:spcAft>
              <a:spcPts val="504"/>
            </a:spcAft>
          </a:pPr>
          <a:r>
            <a:rPr lang="en-GB" sz="1200">
              <a:latin typeface="Arial" charset="0"/>
              <a:ea typeface="Arial" charset="0"/>
              <a:cs typeface="Arial" charset="0"/>
            </a:rPr>
            <a:t>         Timely interpretation of, and response to data and feedback</a:t>
          </a:r>
        </a:p>
        <a:p>
          <a:pPr algn="just">
            <a:spcAft>
              <a:spcPts val="504"/>
            </a:spcAft>
          </a:pPr>
          <a:r>
            <a:rPr lang="en-GB" sz="1200">
              <a:latin typeface="Arial" charset="0"/>
              <a:ea typeface="Arial" charset="0"/>
              <a:cs typeface="Arial" charset="0"/>
            </a:rPr>
            <a:t>         Continual self reflection, peer observation and feedback</a:t>
          </a:r>
          <a:endParaRPr lang="en-GB" sz="1200"/>
        </a:p>
        <a:p>
          <a:pPr algn="just">
            <a:spcAft>
              <a:spcPts val="0"/>
            </a:spcAft>
          </a:pPr>
          <a:r>
            <a:rPr lang="en-GB" sz="1200"/>
            <a:t>          </a:t>
          </a:r>
          <a:r>
            <a:rPr lang="en-GB" sz="1200">
              <a:latin typeface="Arial" charset="0"/>
              <a:ea typeface="Arial" charset="0"/>
              <a:cs typeface="Arial" charset="0"/>
            </a:rPr>
            <a:t> ESAT tool used as warehouse for documentation</a:t>
          </a:r>
        </a:p>
        <a:p>
          <a:pPr algn="just">
            <a:spcAft>
              <a:spcPts val="0"/>
            </a:spcAft>
          </a:pPr>
          <a:endParaRPr lang="en-GB" sz="1200">
            <a:latin typeface="Arial" charset="0"/>
            <a:ea typeface="Arial" charset="0"/>
            <a:cs typeface="Arial" charset="0"/>
          </a:endParaRPr>
        </a:p>
      </dgm:t>
    </dgm:pt>
    <dgm:pt modelId="{62E6DEFE-AEE1-0046-913F-B67EA5A225ED}" type="parTrans" cxnId="{2496D72A-9A56-EE48-A5A9-935A732C36CB}">
      <dgm:prSet/>
      <dgm:spPr/>
      <dgm:t>
        <a:bodyPr/>
        <a:lstStyle/>
        <a:p>
          <a:endParaRPr lang="en-GB"/>
        </a:p>
      </dgm:t>
    </dgm:pt>
    <dgm:pt modelId="{0DB9C14B-783B-124E-9FA1-C182C2109B79}" type="sibTrans" cxnId="{2496D72A-9A56-EE48-A5A9-935A732C36CB}">
      <dgm:prSet/>
      <dgm:spPr/>
      <dgm:t>
        <a:bodyPr/>
        <a:lstStyle/>
        <a:p>
          <a:endParaRPr lang="en-GB"/>
        </a:p>
      </dgm:t>
    </dgm:pt>
    <dgm:pt modelId="{A4A43014-7179-B040-BF4D-80C03738C5FF}">
      <dgm:prSet/>
      <dgm:spPr/>
      <dgm:t>
        <a:bodyPr/>
        <a:lstStyle/>
        <a:p>
          <a:pPr algn="l">
            <a:spcAft>
              <a:spcPts val="0"/>
            </a:spcAft>
          </a:pPr>
          <a:endParaRPr lang="en-GB" sz="1200">
            <a:latin typeface="Arial" charset="0"/>
            <a:ea typeface="Arial" charset="0"/>
            <a:cs typeface="Arial" charset="0"/>
          </a:endParaRPr>
        </a:p>
      </dgm:t>
    </dgm:pt>
    <dgm:pt modelId="{8B5E3AA4-1251-1247-884C-E85CAEE64E28}" type="parTrans" cxnId="{EAB35A96-FA59-E24F-BC9A-F3B16A9E2A50}">
      <dgm:prSet/>
      <dgm:spPr/>
      <dgm:t>
        <a:bodyPr/>
        <a:lstStyle/>
        <a:p>
          <a:endParaRPr lang="en-GB"/>
        </a:p>
      </dgm:t>
    </dgm:pt>
    <dgm:pt modelId="{3C986933-2BC1-B247-857B-F3AA3A6C87B4}" type="sibTrans" cxnId="{EAB35A96-FA59-E24F-BC9A-F3B16A9E2A50}">
      <dgm:prSet/>
      <dgm:spPr/>
      <dgm:t>
        <a:bodyPr/>
        <a:lstStyle/>
        <a:p>
          <a:endParaRPr lang="en-GB"/>
        </a:p>
      </dgm:t>
    </dgm:pt>
    <dgm:pt modelId="{238D693B-0197-CC44-8143-203161BA1F4D}">
      <dgm:prSet custT="1"/>
      <dgm:spPr/>
      <dgm:t>
        <a:bodyPr/>
        <a:lstStyle/>
        <a:p>
          <a:pPr algn="just">
            <a:spcAft>
              <a:spcPts val="0"/>
            </a:spcAft>
          </a:pPr>
          <a:endParaRPr lang="en-GB" sz="1200">
            <a:latin typeface="Arial" charset="0"/>
            <a:ea typeface="Arial" charset="0"/>
            <a:cs typeface="Arial" charset="0"/>
          </a:endParaRPr>
        </a:p>
      </dgm:t>
    </dgm:pt>
    <dgm:pt modelId="{022422A7-AFD8-9A42-9AAE-268E5F086AB6}" type="parTrans" cxnId="{F9EDBF38-FC8B-AB41-8110-45EF23A6F36F}">
      <dgm:prSet/>
      <dgm:spPr/>
      <dgm:t>
        <a:bodyPr/>
        <a:lstStyle/>
        <a:p>
          <a:endParaRPr lang="en-GB"/>
        </a:p>
      </dgm:t>
    </dgm:pt>
    <dgm:pt modelId="{B9714F49-F777-7F49-AC07-467D106CF59D}" type="sibTrans" cxnId="{F9EDBF38-FC8B-AB41-8110-45EF23A6F36F}">
      <dgm:prSet/>
      <dgm:spPr/>
      <dgm:t>
        <a:bodyPr/>
        <a:lstStyle/>
        <a:p>
          <a:endParaRPr lang="en-GB"/>
        </a:p>
      </dgm:t>
    </dgm:pt>
    <dgm:pt modelId="{D9C16E67-DF80-5349-ADB5-3EB579D6EAE7}" type="pres">
      <dgm:prSet presAssocID="{4EAA8823-F9B6-7B46-9819-FBB6EEAC553B}" presName="linearFlow" presStyleCnt="0">
        <dgm:presLayoutVars>
          <dgm:dir/>
          <dgm:resizeHandles val="exact"/>
        </dgm:presLayoutVars>
      </dgm:prSet>
      <dgm:spPr/>
      <dgm:t>
        <a:bodyPr/>
        <a:lstStyle/>
        <a:p>
          <a:endParaRPr lang="en-GB"/>
        </a:p>
      </dgm:t>
    </dgm:pt>
    <dgm:pt modelId="{8EBA5633-860B-2A4B-B296-66FDCD781029}" type="pres">
      <dgm:prSet presAssocID="{17155C7C-1F71-0647-88DC-172B95EBF428}" presName="composite" presStyleCnt="0"/>
      <dgm:spPr/>
    </dgm:pt>
    <dgm:pt modelId="{182FB50F-8C0B-1C47-A842-3AC3ABC5906C}" type="pres">
      <dgm:prSet presAssocID="{17155C7C-1F71-0647-88DC-172B95EBF428}" presName="imgShp" presStyleLbl="fgImgPlace1" presStyleIdx="0" presStyleCnt="3" custScaleX="94528" custScaleY="95399" custLinFactNeighborX="-12138" custLinFactNeighborY="-3233"/>
      <dgm:spPr>
        <a:blipFill>
          <a:blip xmlns:r="http://schemas.openxmlformats.org/officeDocument/2006/relationships" r:embed="rId1">
            <a:extLst>
              <a:ext uri="{28A0092B-C50C-407E-A947-70E740481C1C}">
                <a14:useLocalDpi xmlns:a14="http://schemas.microsoft.com/office/drawing/2010/main" val="0"/>
              </a:ext>
            </a:extLst>
          </a:blip>
          <a:srcRect/>
          <a:stretch>
            <a:fillRect t="-25000" b="-25000"/>
          </a:stretch>
        </a:blipFill>
      </dgm:spPr>
      <dgm:t>
        <a:bodyPr/>
        <a:lstStyle/>
        <a:p>
          <a:endParaRPr lang="en-GB"/>
        </a:p>
      </dgm:t>
    </dgm:pt>
    <dgm:pt modelId="{0F4B061A-3615-0846-9487-557BD87CBAC1}" type="pres">
      <dgm:prSet presAssocID="{17155C7C-1F71-0647-88DC-172B95EBF428}" presName="txShp" presStyleLbl="node1" presStyleIdx="0" presStyleCnt="3" custScaleX="132199" custScaleY="98755" custLinFactNeighborX="-1928" custLinFactNeighborY="-2030">
        <dgm:presLayoutVars>
          <dgm:bulletEnabled val="1"/>
        </dgm:presLayoutVars>
      </dgm:prSet>
      <dgm:spPr/>
      <dgm:t>
        <a:bodyPr/>
        <a:lstStyle/>
        <a:p>
          <a:endParaRPr lang="en-GB"/>
        </a:p>
      </dgm:t>
    </dgm:pt>
    <dgm:pt modelId="{026BC88B-A303-4A42-8766-CEAC47888318}" type="pres">
      <dgm:prSet presAssocID="{B9C6ACA4-6265-5F41-B549-A890C7EE5291}" presName="spacing" presStyleCnt="0"/>
      <dgm:spPr/>
    </dgm:pt>
    <dgm:pt modelId="{B5932333-ABC6-1D47-92BE-98E634BDB952}" type="pres">
      <dgm:prSet presAssocID="{59B9B34D-37BF-6146-929E-7D251FB3874D}" presName="composite" presStyleCnt="0"/>
      <dgm:spPr/>
    </dgm:pt>
    <dgm:pt modelId="{0FFF454F-7561-9D4C-9E8C-A484ECB39BF2}" type="pres">
      <dgm:prSet presAssocID="{59B9B34D-37BF-6146-929E-7D251FB3874D}" presName="imgShp" presStyleLbl="fgImgPlace1" presStyleIdx="1" presStyleCnt="3" custScaleX="90960" custScaleY="88515" custLinFactNeighborX="-3698" custLinFactNeighborY="133"/>
      <dgm:spPr>
        <a:blipFill>
          <a:blip xmlns:r="http://schemas.openxmlformats.org/officeDocument/2006/relationships" r:embed="rId2">
            <a:extLst>
              <a:ext uri="{28A0092B-C50C-407E-A947-70E740481C1C}">
                <a14:useLocalDpi xmlns:a14="http://schemas.microsoft.com/office/drawing/2010/main" val="0"/>
              </a:ext>
            </a:extLst>
          </a:blip>
          <a:srcRect/>
          <a:stretch>
            <a:fillRect t="-18000" b="-18000"/>
          </a:stretch>
        </a:blipFill>
      </dgm:spPr>
      <dgm:t>
        <a:bodyPr/>
        <a:lstStyle/>
        <a:p>
          <a:endParaRPr lang="en-GB"/>
        </a:p>
      </dgm:t>
    </dgm:pt>
    <dgm:pt modelId="{52737D51-A16E-E14D-9BAE-C825256F8B86}" type="pres">
      <dgm:prSet presAssocID="{59B9B34D-37BF-6146-929E-7D251FB3874D}" presName="txShp" presStyleLbl="node1" presStyleIdx="1" presStyleCnt="3" custScaleX="132663" custScaleY="106058" custLinFactNeighborX="-1131" custLinFactNeighborY="385">
        <dgm:presLayoutVars>
          <dgm:bulletEnabled val="1"/>
        </dgm:presLayoutVars>
      </dgm:prSet>
      <dgm:spPr/>
      <dgm:t>
        <a:bodyPr/>
        <a:lstStyle/>
        <a:p>
          <a:endParaRPr lang="en-GB"/>
        </a:p>
      </dgm:t>
    </dgm:pt>
    <dgm:pt modelId="{9DB0C071-89D9-7E48-B1A0-9B46EFCB0BC1}" type="pres">
      <dgm:prSet presAssocID="{ADD53873-B41E-694C-86EE-34B65B0392E2}" presName="spacing" presStyleCnt="0"/>
      <dgm:spPr/>
    </dgm:pt>
    <dgm:pt modelId="{CC8F9ECE-2737-1D41-86F0-F514123E8D85}" type="pres">
      <dgm:prSet presAssocID="{285BD1D5-2835-754C-9C94-03B8B2E797D2}" presName="composite" presStyleCnt="0"/>
      <dgm:spPr/>
    </dgm:pt>
    <dgm:pt modelId="{E72601A2-165B-514D-9170-9C03C868443C}" type="pres">
      <dgm:prSet presAssocID="{285BD1D5-2835-754C-9C94-03B8B2E797D2}" presName="imgShp" presStyleLbl="fgImgPlace1" presStyleIdx="2" presStyleCnt="3" custScaleX="93196" custScaleY="91414" custLinFactNeighborX="-9140" custLinFactNeighborY="2460"/>
      <dgm:spPr>
        <a:blipFill>
          <a:blip xmlns:r="http://schemas.openxmlformats.org/officeDocument/2006/relationships" r:embed="rId3">
            <a:extLst>
              <a:ext uri="{28A0092B-C50C-407E-A947-70E740481C1C}">
                <a14:useLocalDpi xmlns:a14="http://schemas.microsoft.com/office/drawing/2010/main" val="0"/>
              </a:ext>
            </a:extLst>
          </a:blip>
          <a:srcRect/>
          <a:stretch>
            <a:fillRect l="-15000" r="-15000"/>
          </a:stretch>
        </a:blipFill>
      </dgm:spPr>
      <dgm:t>
        <a:bodyPr/>
        <a:lstStyle/>
        <a:p>
          <a:endParaRPr lang="en-GB"/>
        </a:p>
      </dgm:t>
    </dgm:pt>
    <dgm:pt modelId="{06C9FEBF-9AF5-534A-B5D9-18284251D827}" type="pres">
      <dgm:prSet presAssocID="{285BD1D5-2835-754C-9C94-03B8B2E797D2}" presName="txShp" presStyleLbl="node1" presStyleIdx="2" presStyleCnt="3" custScaleX="134803" custLinFactNeighborX="-2625" custLinFactNeighborY="5575">
        <dgm:presLayoutVars>
          <dgm:bulletEnabled val="1"/>
        </dgm:presLayoutVars>
      </dgm:prSet>
      <dgm:spPr/>
      <dgm:t>
        <a:bodyPr/>
        <a:lstStyle/>
        <a:p>
          <a:endParaRPr lang="en-GB"/>
        </a:p>
      </dgm:t>
    </dgm:pt>
  </dgm:ptLst>
  <dgm:cxnLst>
    <dgm:cxn modelId="{892AB17B-30A8-A543-9EF8-4E2BCAA20E6D}" type="presOf" srcId="{285BD1D5-2835-754C-9C94-03B8B2E797D2}" destId="{06C9FEBF-9AF5-534A-B5D9-18284251D827}" srcOrd="0" destOrd="0" presId="urn:microsoft.com/office/officeart/2005/8/layout/vList3"/>
    <dgm:cxn modelId="{F9EDBF38-FC8B-AB41-8110-45EF23A6F36F}" srcId="{285BD1D5-2835-754C-9C94-03B8B2E797D2}" destId="{238D693B-0197-CC44-8143-203161BA1F4D}" srcOrd="0" destOrd="0" parTransId="{022422A7-AFD8-9A42-9AAE-268E5F086AB6}" sibTransId="{B9714F49-F777-7F49-AC07-467D106CF59D}"/>
    <dgm:cxn modelId="{2496D72A-9A56-EE48-A5A9-935A732C36CB}" srcId="{4EAA8823-F9B6-7B46-9819-FBB6EEAC553B}" destId="{285BD1D5-2835-754C-9C94-03B8B2E797D2}" srcOrd="2" destOrd="0" parTransId="{62E6DEFE-AEE1-0046-913F-B67EA5A225ED}" sibTransId="{0DB9C14B-783B-124E-9FA1-C182C2109B79}"/>
    <dgm:cxn modelId="{B889755F-0628-A641-8ED7-1B3A86E42EF6}" type="presOf" srcId="{238D693B-0197-CC44-8143-203161BA1F4D}" destId="{06C9FEBF-9AF5-534A-B5D9-18284251D827}" srcOrd="0" destOrd="1" presId="urn:microsoft.com/office/officeart/2005/8/layout/vList3"/>
    <dgm:cxn modelId="{EAB35A96-FA59-E24F-BC9A-F3B16A9E2A50}" srcId="{285BD1D5-2835-754C-9C94-03B8B2E797D2}" destId="{A4A43014-7179-B040-BF4D-80C03738C5FF}" srcOrd="1" destOrd="0" parTransId="{8B5E3AA4-1251-1247-884C-E85CAEE64E28}" sibTransId="{3C986933-2BC1-B247-857B-F3AA3A6C87B4}"/>
    <dgm:cxn modelId="{9907849D-BDF9-334B-82C6-8E507A086310}" type="presOf" srcId="{4EAA8823-F9B6-7B46-9819-FBB6EEAC553B}" destId="{D9C16E67-DF80-5349-ADB5-3EB579D6EAE7}" srcOrd="0" destOrd="0" presId="urn:microsoft.com/office/officeart/2005/8/layout/vList3"/>
    <dgm:cxn modelId="{C9AA1710-244B-1640-9790-5815F3C83E43}" srcId="{4EAA8823-F9B6-7B46-9819-FBB6EEAC553B}" destId="{59B9B34D-37BF-6146-929E-7D251FB3874D}" srcOrd="1" destOrd="0" parTransId="{DAE833FE-87A0-2242-83C1-978A419E77F6}" sibTransId="{ADD53873-B41E-694C-86EE-34B65B0392E2}"/>
    <dgm:cxn modelId="{6DC41752-4922-6142-9754-438F06CB8C67}" type="presOf" srcId="{17155C7C-1F71-0647-88DC-172B95EBF428}" destId="{0F4B061A-3615-0846-9487-557BD87CBAC1}" srcOrd="0" destOrd="0" presId="urn:microsoft.com/office/officeart/2005/8/layout/vList3"/>
    <dgm:cxn modelId="{947E5444-26E3-6A41-9B44-66A535A79570}" srcId="{4EAA8823-F9B6-7B46-9819-FBB6EEAC553B}" destId="{17155C7C-1F71-0647-88DC-172B95EBF428}" srcOrd="0" destOrd="0" parTransId="{9A3BAC83-7C79-CB42-BD38-8E80917B150D}" sibTransId="{B9C6ACA4-6265-5F41-B549-A890C7EE5291}"/>
    <dgm:cxn modelId="{4DACE072-83C2-BE4A-892C-9CAFC5DB985D}" type="presOf" srcId="{A4A43014-7179-B040-BF4D-80C03738C5FF}" destId="{06C9FEBF-9AF5-534A-B5D9-18284251D827}" srcOrd="0" destOrd="2" presId="urn:microsoft.com/office/officeart/2005/8/layout/vList3"/>
    <dgm:cxn modelId="{CE9E58C8-018A-B54D-820C-F2D8F58C0067}" type="presOf" srcId="{59B9B34D-37BF-6146-929E-7D251FB3874D}" destId="{52737D51-A16E-E14D-9BAE-C825256F8B86}" srcOrd="0" destOrd="0" presId="urn:microsoft.com/office/officeart/2005/8/layout/vList3"/>
    <dgm:cxn modelId="{8B44A649-51D1-1841-99AB-4F551AB60F62}" type="presParOf" srcId="{D9C16E67-DF80-5349-ADB5-3EB579D6EAE7}" destId="{8EBA5633-860B-2A4B-B296-66FDCD781029}" srcOrd="0" destOrd="0" presId="urn:microsoft.com/office/officeart/2005/8/layout/vList3"/>
    <dgm:cxn modelId="{9DA690E0-AE94-1341-A0D9-26D66E66E330}" type="presParOf" srcId="{8EBA5633-860B-2A4B-B296-66FDCD781029}" destId="{182FB50F-8C0B-1C47-A842-3AC3ABC5906C}" srcOrd="0" destOrd="0" presId="urn:microsoft.com/office/officeart/2005/8/layout/vList3"/>
    <dgm:cxn modelId="{94C40BEA-FDCC-E947-AD2C-B993A6E90116}" type="presParOf" srcId="{8EBA5633-860B-2A4B-B296-66FDCD781029}" destId="{0F4B061A-3615-0846-9487-557BD87CBAC1}" srcOrd="1" destOrd="0" presId="urn:microsoft.com/office/officeart/2005/8/layout/vList3"/>
    <dgm:cxn modelId="{72C3C279-38DA-1647-AF79-AA7F706BA27B}" type="presParOf" srcId="{D9C16E67-DF80-5349-ADB5-3EB579D6EAE7}" destId="{026BC88B-A303-4A42-8766-CEAC47888318}" srcOrd="1" destOrd="0" presId="urn:microsoft.com/office/officeart/2005/8/layout/vList3"/>
    <dgm:cxn modelId="{EC406C68-F245-8744-8957-B51D4409E4C4}" type="presParOf" srcId="{D9C16E67-DF80-5349-ADB5-3EB579D6EAE7}" destId="{B5932333-ABC6-1D47-92BE-98E634BDB952}" srcOrd="2" destOrd="0" presId="urn:microsoft.com/office/officeart/2005/8/layout/vList3"/>
    <dgm:cxn modelId="{1389A802-2419-5C43-B5F7-D396F24D0D0F}" type="presParOf" srcId="{B5932333-ABC6-1D47-92BE-98E634BDB952}" destId="{0FFF454F-7561-9D4C-9E8C-A484ECB39BF2}" srcOrd="0" destOrd="0" presId="urn:microsoft.com/office/officeart/2005/8/layout/vList3"/>
    <dgm:cxn modelId="{ED45356C-DDA8-1E45-BE8F-62F4C7CFC961}" type="presParOf" srcId="{B5932333-ABC6-1D47-92BE-98E634BDB952}" destId="{52737D51-A16E-E14D-9BAE-C825256F8B86}" srcOrd="1" destOrd="0" presId="urn:microsoft.com/office/officeart/2005/8/layout/vList3"/>
    <dgm:cxn modelId="{D9CC6524-EF84-AA41-93D9-8952AC5CE5D9}" type="presParOf" srcId="{D9C16E67-DF80-5349-ADB5-3EB579D6EAE7}" destId="{9DB0C071-89D9-7E48-B1A0-9B46EFCB0BC1}" srcOrd="3" destOrd="0" presId="urn:microsoft.com/office/officeart/2005/8/layout/vList3"/>
    <dgm:cxn modelId="{6242499D-7C68-144C-9383-47911D32E3E8}" type="presParOf" srcId="{D9C16E67-DF80-5349-ADB5-3EB579D6EAE7}" destId="{CC8F9ECE-2737-1D41-86F0-F514123E8D85}" srcOrd="4" destOrd="0" presId="urn:microsoft.com/office/officeart/2005/8/layout/vList3"/>
    <dgm:cxn modelId="{524DA08E-D913-F648-BDD8-F52DC6DA8B97}" type="presParOf" srcId="{CC8F9ECE-2737-1D41-86F0-F514123E8D85}" destId="{E72601A2-165B-514D-9170-9C03C868443C}" srcOrd="0" destOrd="0" presId="urn:microsoft.com/office/officeart/2005/8/layout/vList3"/>
    <dgm:cxn modelId="{53BF98EF-214C-8943-9D39-834E3C9FC6DA}" type="presParOf" srcId="{CC8F9ECE-2737-1D41-86F0-F514123E8D85}" destId="{06C9FEBF-9AF5-534A-B5D9-18284251D827}" srcOrd="1" destOrd="0" presId="urn:microsoft.com/office/officeart/2005/8/layout/vList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EAA8823-F9B6-7B46-9819-FBB6EEAC553B}" type="doc">
      <dgm:prSet loTypeId="urn:microsoft.com/office/officeart/2005/8/layout/vList3" loCatId="" qsTypeId="urn:microsoft.com/office/officeart/2005/8/quickstyle/simple4" qsCatId="simple" csTypeId="urn:microsoft.com/office/officeart/2005/8/colors/colorful5" csCatId="colorful" phldr="1"/>
      <dgm:spPr/>
      <dgm:t>
        <a:bodyPr/>
        <a:lstStyle/>
        <a:p>
          <a:endParaRPr lang="en-GB"/>
        </a:p>
      </dgm:t>
    </dgm:pt>
    <dgm:pt modelId="{17155C7C-1F71-0647-88DC-172B95EBF428}">
      <dgm:prSet phldrT="[Text]" custT="1"/>
      <dgm:spPr/>
      <dgm:t>
        <a:bodyPr/>
        <a:lstStyle/>
        <a:p>
          <a:pPr algn="l">
            <a:spcAft>
              <a:spcPct val="35000"/>
            </a:spcAft>
          </a:pPr>
          <a:endParaRPr lang="en-GB" sz="2800">
            <a:latin typeface="+mn-lt"/>
            <a:ea typeface="Arial" charset="0"/>
            <a:cs typeface="Arial" charset="0"/>
          </a:endParaRPr>
        </a:p>
        <a:p>
          <a:pPr algn="l">
            <a:spcAft>
              <a:spcPct val="35000"/>
            </a:spcAft>
          </a:pPr>
          <a:r>
            <a:rPr lang="en-GB" sz="2800">
              <a:latin typeface="+mn-lt"/>
              <a:ea typeface="Arial" charset="0"/>
              <a:cs typeface="Arial" charset="0"/>
            </a:rPr>
            <a:t> </a:t>
          </a:r>
        </a:p>
        <a:p>
          <a:pPr algn="l">
            <a:spcAft>
              <a:spcPct val="35000"/>
            </a:spcAft>
          </a:pPr>
          <a:r>
            <a:rPr lang="en-GB" sz="2800">
              <a:latin typeface="+mn-lt"/>
              <a:ea typeface="Arial" charset="0"/>
              <a:cs typeface="Arial" charset="0"/>
            </a:rPr>
            <a:t> </a:t>
          </a:r>
        </a:p>
        <a:p>
          <a:pPr algn="l">
            <a:spcAft>
              <a:spcPct val="35000"/>
            </a:spcAft>
          </a:pPr>
          <a:r>
            <a:rPr lang="en-GB" sz="2800">
              <a:latin typeface="+mn-lt"/>
              <a:ea typeface="Arial" charset="0"/>
              <a:cs typeface="Arial" charset="0"/>
            </a:rPr>
            <a:t>  </a:t>
          </a:r>
        </a:p>
        <a:p>
          <a:pPr algn="l">
            <a:spcAft>
              <a:spcPts val="0"/>
            </a:spcAft>
          </a:pPr>
          <a:r>
            <a:rPr lang="en-GB" sz="2800">
              <a:latin typeface="+mn-lt"/>
              <a:ea typeface="Arial" charset="0"/>
              <a:cs typeface="Arial" charset="0"/>
            </a:rPr>
            <a:t>  </a:t>
          </a:r>
        </a:p>
        <a:p>
          <a:pPr algn="l">
            <a:spcAft>
              <a:spcPts val="0"/>
            </a:spcAft>
          </a:pPr>
          <a:r>
            <a:rPr lang="en-GB" sz="2800">
              <a:latin typeface="+mn-lt"/>
              <a:ea typeface="Arial" charset="0"/>
              <a:cs typeface="Arial" charset="0"/>
            </a:rPr>
            <a:t>   Student achievement</a:t>
          </a:r>
          <a:r>
            <a:rPr lang="en-GB" sz="1200" b="0">
              <a:latin typeface="Arial" charset="0"/>
              <a:ea typeface="Arial" charset="0"/>
              <a:cs typeface="Arial" charset="0"/>
            </a:rPr>
            <a:t> </a:t>
          </a:r>
        </a:p>
        <a:p>
          <a:pPr algn="l">
            <a:spcAft>
              <a:spcPts val="0"/>
            </a:spcAft>
          </a:pPr>
          <a:r>
            <a:rPr lang="en-GB" sz="1200" b="0">
              <a:latin typeface="Arial" charset="0"/>
              <a:ea typeface="Arial" charset="0"/>
              <a:cs typeface="Arial" charset="0"/>
            </a:rPr>
            <a:t>     High expectations, quality feedback, evidence based</a:t>
          </a:r>
        </a:p>
        <a:p>
          <a:pPr algn="l">
            <a:spcAft>
              <a:spcPts val="504"/>
            </a:spcAft>
          </a:pPr>
          <a:r>
            <a:rPr lang="en-GB" sz="1200" b="0">
              <a:latin typeface="Arial" charset="0"/>
              <a:ea typeface="Arial" charset="0"/>
              <a:cs typeface="Arial" charset="0"/>
            </a:rPr>
            <a:t>     programmes and practice</a:t>
          </a:r>
        </a:p>
        <a:p>
          <a:pPr algn="l">
            <a:spcAft>
              <a:spcPts val="0"/>
            </a:spcAft>
          </a:pPr>
          <a:r>
            <a:rPr lang="en-GB" sz="1200" b="0">
              <a:latin typeface="Arial" charset="0"/>
              <a:ea typeface="Arial" charset="0"/>
              <a:cs typeface="Arial" charset="0"/>
            </a:rPr>
            <a:t>     Consistent implementation of whole school processes and        </a:t>
          </a:r>
        </a:p>
        <a:p>
          <a:pPr algn="l">
            <a:spcAft>
              <a:spcPts val="504"/>
            </a:spcAft>
          </a:pPr>
          <a:r>
            <a:rPr lang="en-GB" sz="1200" b="0">
              <a:latin typeface="Arial" charset="0"/>
              <a:ea typeface="Arial" charset="0"/>
              <a:cs typeface="Arial" charset="0"/>
            </a:rPr>
            <a:t>     programmes</a:t>
          </a:r>
        </a:p>
        <a:p>
          <a:pPr algn="l">
            <a:spcAft>
              <a:spcPts val="0"/>
            </a:spcAft>
          </a:pPr>
          <a:r>
            <a:rPr lang="en-GB" sz="1200" b="0">
              <a:latin typeface="Arial" charset="0"/>
              <a:ea typeface="Arial" charset="0"/>
              <a:cs typeface="Arial" charset="0"/>
            </a:rPr>
            <a:t>     All teachers use the Gradual Release Model of Instruction  </a:t>
          </a:r>
        </a:p>
        <a:p>
          <a:pPr algn="l">
            <a:spcAft>
              <a:spcPts val="504"/>
            </a:spcAft>
          </a:pPr>
          <a:r>
            <a:rPr lang="en-GB" sz="1200" b="0">
              <a:latin typeface="Arial" charset="0"/>
              <a:ea typeface="Arial" charset="0"/>
              <a:cs typeface="Arial" charset="0"/>
            </a:rPr>
            <a:t>     and explicit teaching  	 </a:t>
          </a:r>
        </a:p>
        <a:p>
          <a:pPr algn="l">
            <a:spcAft>
              <a:spcPts val="504"/>
            </a:spcAft>
          </a:pPr>
          <a:r>
            <a:rPr lang="en-GB" sz="1200" b="0">
              <a:latin typeface="Arial" charset="0"/>
              <a:ea typeface="Arial" charset="0"/>
              <a:cs typeface="Arial" charset="0"/>
            </a:rPr>
            <a:t>     Moderation tasks once a term-Brightpath,BTFM </a:t>
          </a:r>
        </a:p>
        <a:p>
          <a:pPr algn="l">
            <a:spcAft>
              <a:spcPts val="0"/>
            </a:spcAft>
          </a:pPr>
          <a:r>
            <a:rPr lang="en-GB" sz="1200" b="0">
              <a:latin typeface="Arial" charset="0"/>
              <a:ea typeface="Arial" charset="0"/>
              <a:cs typeface="Arial" charset="0"/>
            </a:rPr>
            <a:t>     Individualised plans, lead teachers, external agencies </a:t>
          </a:r>
        </a:p>
        <a:p>
          <a:pPr algn="l">
            <a:spcAft>
              <a:spcPts val="0"/>
            </a:spcAft>
          </a:pPr>
          <a:r>
            <a:rPr lang="en-GB" sz="1200" b="0">
              <a:latin typeface="Arial" charset="0"/>
              <a:ea typeface="Arial" charset="0"/>
              <a:cs typeface="Arial" charset="0"/>
            </a:rPr>
            <a:t>     sourced for assistance</a:t>
          </a:r>
        </a:p>
        <a:p>
          <a:pPr algn="l">
            <a:spcAft>
              <a:spcPts val="504"/>
            </a:spcAft>
          </a:pPr>
          <a:r>
            <a:rPr lang="en-GB" sz="1200" b="0">
              <a:latin typeface="Arial" charset="0"/>
              <a:ea typeface="Arial" charset="0"/>
              <a:cs typeface="Arial" charset="0"/>
            </a:rPr>
            <a:t>      </a:t>
          </a:r>
        </a:p>
        <a:p>
          <a:pPr algn="l">
            <a:spcAft>
              <a:spcPts val="504"/>
            </a:spcAft>
          </a:pPr>
          <a:endParaRPr lang="en-GB" sz="2000" b="0">
            <a:latin typeface="Arial" charset="0"/>
            <a:ea typeface="Arial" charset="0"/>
            <a:cs typeface="Arial" charset="0"/>
          </a:endParaRPr>
        </a:p>
        <a:p>
          <a:pPr algn="l">
            <a:spcAft>
              <a:spcPct val="35000"/>
            </a:spcAft>
          </a:pPr>
          <a:r>
            <a:rPr lang="en-GB" sz="2000" b="0">
              <a:latin typeface="Arial" charset="0"/>
              <a:ea typeface="Arial" charset="0"/>
              <a:cs typeface="Arial" charset="0"/>
            </a:rPr>
            <a:t>  </a:t>
          </a:r>
        </a:p>
        <a:p>
          <a:pPr algn="l">
            <a:spcAft>
              <a:spcPct val="35000"/>
            </a:spcAft>
          </a:pPr>
          <a:r>
            <a:rPr lang="en-GB" sz="2000" b="0">
              <a:latin typeface="Arial" charset="0"/>
              <a:ea typeface="Arial" charset="0"/>
              <a:cs typeface="Arial" charset="0"/>
            </a:rPr>
            <a:t>  </a:t>
          </a:r>
          <a:r>
            <a:rPr lang="en-GB" sz="1400" b="0">
              <a:latin typeface="Arial" charset="0"/>
              <a:ea typeface="Arial" charset="0"/>
              <a:cs typeface="Arial" charset="0"/>
            </a:rPr>
            <a:t>	</a:t>
          </a:r>
        </a:p>
        <a:p>
          <a:pPr algn="l">
            <a:spcAft>
              <a:spcPct val="35000"/>
            </a:spcAft>
          </a:pPr>
          <a:endParaRPr lang="en-GB" sz="1400" b="0">
            <a:latin typeface="Arial" charset="0"/>
            <a:ea typeface="Arial" charset="0"/>
            <a:cs typeface="Arial" charset="0"/>
          </a:endParaRPr>
        </a:p>
        <a:p>
          <a:pPr algn="l">
            <a:spcAft>
              <a:spcPct val="35000"/>
            </a:spcAft>
          </a:pPr>
          <a:r>
            <a:rPr lang="en-GB" sz="3200">
              <a:latin typeface="+mn-lt"/>
              <a:ea typeface="Arial" charset="0"/>
              <a:cs typeface="Arial" charset="0"/>
            </a:rPr>
            <a:t>  </a:t>
          </a:r>
        </a:p>
        <a:p>
          <a:pPr algn="l">
            <a:spcAft>
              <a:spcPct val="35000"/>
            </a:spcAft>
          </a:pPr>
          <a:r>
            <a:rPr lang="en-GB" sz="1200">
              <a:latin typeface="Arial" charset="0"/>
              <a:ea typeface="Arial" charset="0"/>
              <a:cs typeface="Arial" charset="0"/>
            </a:rPr>
            <a:t>       </a:t>
          </a:r>
        </a:p>
        <a:p>
          <a:pPr algn="l">
            <a:spcAft>
              <a:spcPct val="35000"/>
            </a:spcAft>
          </a:pPr>
          <a:r>
            <a:rPr lang="en-GB" sz="1200">
              <a:latin typeface="Arial" charset="0"/>
              <a:ea typeface="Arial" charset="0"/>
              <a:cs typeface="Arial" charset="0"/>
            </a:rPr>
            <a:t> </a:t>
          </a:r>
        </a:p>
      </dgm:t>
    </dgm:pt>
    <dgm:pt modelId="{9A3BAC83-7C79-CB42-BD38-8E80917B150D}" type="parTrans" cxnId="{947E5444-26E3-6A41-9B44-66A535A79570}">
      <dgm:prSet/>
      <dgm:spPr/>
      <dgm:t>
        <a:bodyPr/>
        <a:lstStyle/>
        <a:p>
          <a:endParaRPr lang="en-GB"/>
        </a:p>
      </dgm:t>
    </dgm:pt>
    <dgm:pt modelId="{B9C6ACA4-6265-5F41-B549-A890C7EE5291}" type="sibTrans" cxnId="{947E5444-26E3-6A41-9B44-66A535A79570}">
      <dgm:prSet/>
      <dgm:spPr/>
      <dgm:t>
        <a:bodyPr/>
        <a:lstStyle/>
        <a:p>
          <a:endParaRPr lang="en-GB"/>
        </a:p>
      </dgm:t>
    </dgm:pt>
    <dgm:pt modelId="{59B9B34D-37BF-6146-929E-7D251FB3874D}">
      <dgm:prSet phldrT="[Text]" custT="1"/>
      <dgm:spPr/>
      <dgm:t>
        <a:bodyPr lIns="936000"/>
        <a:lstStyle/>
        <a:p>
          <a:pPr algn="l">
            <a:lnSpc>
              <a:spcPct val="90000"/>
            </a:lnSpc>
            <a:spcAft>
              <a:spcPct val="35000"/>
            </a:spcAft>
          </a:pPr>
          <a:r>
            <a:rPr lang="en-GB" sz="3200"/>
            <a:t> </a:t>
          </a:r>
          <a:endParaRPr lang="en-GB" sz="2800"/>
        </a:p>
        <a:p>
          <a:pPr algn="l">
            <a:lnSpc>
              <a:spcPct val="90000"/>
            </a:lnSpc>
            <a:spcAft>
              <a:spcPct val="35000"/>
            </a:spcAft>
          </a:pPr>
          <a:r>
            <a:rPr lang="en-GB" sz="2800"/>
            <a:t>   Shared Leadership</a:t>
          </a:r>
          <a:endParaRPr lang="en-GB" sz="2800">
            <a:latin typeface="Arial" charset="0"/>
            <a:ea typeface="Arial" charset="0"/>
            <a:cs typeface="Arial" charset="0"/>
          </a:endParaRPr>
        </a:p>
        <a:p>
          <a:pPr algn="l">
            <a:lnSpc>
              <a:spcPct val="90000"/>
            </a:lnSpc>
            <a:spcAft>
              <a:spcPts val="500"/>
            </a:spcAft>
          </a:pPr>
          <a:r>
            <a:rPr lang="en-GB" sz="1200">
              <a:latin typeface="Arial" charset="0"/>
              <a:ea typeface="Arial" charset="0"/>
              <a:cs typeface="Arial" charset="0"/>
            </a:rPr>
            <a:t>      School council actively promoting the school</a:t>
          </a:r>
        </a:p>
        <a:p>
          <a:pPr algn="l">
            <a:lnSpc>
              <a:spcPct val="90000"/>
            </a:lnSpc>
            <a:spcAft>
              <a:spcPts val="500"/>
            </a:spcAft>
          </a:pPr>
          <a:r>
            <a:rPr lang="en-GB" sz="1200">
              <a:latin typeface="Arial" charset="0"/>
              <a:ea typeface="Arial" charset="0"/>
              <a:cs typeface="Arial" charset="0"/>
            </a:rPr>
            <a:t>      Identified values modelled and practised by all staff</a:t>
          </a:r>
        </a:p>
        <a:p>
          <a:pPr algn="l">
            <a:lnSpc>
              <a:spcPct val="90000"/>
            </a:lnSpc>
            <a:spcAft>
              <a:spcPts val="0"/>
            </a:spcAft>
          </a:pPr>
          <a:r>
            <a:rPr lang="en-GB" sz="1200">
              <a:latin typeface="Arial" charset="0"/>
              <a:ea typeface="Arial" charset="0"/>
              <a:cs typeface="Arial" charset="0"/>
            </a:rPr>
            <a:t>      Empowered staff identifying areas of expertise and   </a:t>
          </a:r>
        </a:p>
        <a:p>
          <a:pPr algn="l">
            <a:lnSpc>
              <a:spcPct val="90000"/>
            </a:lnSpc>
            <a:spcAft>
              <a:spcPts val="504"/>
            </a:spcAft>
          </a:pPr>
          <a:r>
            <a:rPr lang="en-GB" sz="1200">
              <a:latin typeface="Arial" charset="0"/>
              <a:ea typeface="Arial" charset="0"/>
              <a:cs typeface="Arial" charset="0"/>
            </a:rPr>
            <a:t>      committing to leadership opportunities               </a:t>
          </a:r>
        </a:p>
        <a:p>
          <a:pPr algn="l">
            <a:lnSpc>
              <a:spcPct val="90000"/>
            </a:lnSpc>
            <a:spcAft>
              <a:spcPts val="504"/>
            </a:spcAft>
          </a:pPr>
          <a:r>
            <a:rPr lang="en-GB" sz="1200">
              <a:latin typeface="Arial" charset="0"/>
              <a:ea typeface="Arial" charset="0"/>
              <a:cs typeface="Arial" charset="0"/>
            </a:rPr>
            <a:t>      Opportunities for staff to upskill colleagues</a:t>
          </a:r>
        </a:p>
        <a:p>
          <a:pPr algn="l">
            <a:lnSpc>
              <a:spcPct val="90000"/>
            </a:lnSpc>
            <a:spcAft>
              <a:spcPts val="0"/>
            </a:spcAft>
          </a:pPr>
          <a:r>
            <a:rPr lang="en-GB" sz="1200">
              <a:latin typeface="Arial" charset="0"/>
              <a:ea typeface="Arial" charset="0"/>
              <a:cs typeface="Arial" charset="0"/>
            </a:rPr>
            <a:t>      Ownership and attainment of school  targets and goals</a:t>
          </a:r>
        </a:p>
        <a:p>
          <a:pPr algn="l">
            <a:lnSpc>
              <a:spcPct val="90000"/>
            </a:lnSpc>
            <a:spcAft>
              <a:spcPts val="0"/>
            </a:spcAft>
          </a:pPr>
          <a:r>
            <a:rPr lang="en-GB" sz="1200">
              <a:latin typeface="Arial" charset="0"/>
              <a:ea typeface="Arial" charset="0"/>
              <a:cs typeface="Arial" charset="0"/>
            </a:rPr>
            <a:t>      </a:t>
          </a:r>
        </a:p>
        <a:p>
          <a:pPr algn="l">
            <a:lnSpc>
              <a:spcPct val="100000"/>
            </a:lnSpc>
            <a:spcAft>
              <a:spcPts val="0"/>
            </a:spcAft>
          </a:pPr>
          <a:r>
            <a:rPr lang="en-GB" sz="1200">
              <a:solidFill>
                <a:schemeClr val="bg1"/>
              </a:solidFill>
              <a:latin typeface="Arial" charset="0"/>
              <a:ea typeface="Arial" charset="0"/>
              <a:cs typeface="Arial" charset="0"/>
            </a:rPr>
            <a:t>	</a:t>
          </a:r>
        </a:p>
        <a:p>
          <a:pPr algn="ctr">
            <a:lnSpc>
              <a:spcPct val="90000"/>
            </a:lnSpc>
            <a:spcAft>
              <a:spcPct val="35000"/>
            </a:spcAft>
          </a:pPr>
          <a:endParaRPr lang="en-GB" sz="1200">
            <a:solidFill>
              <a:schemeClr val="bg1"/>
            </a:solidFill>
            <a:latin typeface="Arial" charset="0"/>
            <a:ea typeface="Arial" charset="0"/>
            <a:cs typeface="Arial" charset="0"/>
          </a:endParaRPr>
        </a:p>
        <a:p>
          <a:pPr algn="ctr">
            <a:lnSpc>
              <a:spcPct val="90000"/>
            </a:lnSpc>
            <a:spcAft>
              <a:spcPct val="35000"/>
            </a:spcAft>
          </a:pPr>
          <a:endParaRPr lang="en-GB" sz="1200">
            <a:solidFill>
              <a:schemeClr val="bg1"/>
            </a:solidFill>
            <a:latin typeface="Arial" charset="0"/>
            <a:ea typeface="Arial" charset="0"/>
            <a:cs typeface="Arial" charset="0"/>
          </a:endParaRPr>
        </a:p>
        <a:p>
          <a:pPr algn="ctr">
            <a:lnSpc>
              <a:spcPct val="90000"/>
            </a:lnSpc>
            <a:spcAft>
              <a:spcPct val="35000"/>
            </a:spcAft>
          </a:pPr>
          <a:endParaRPr lang="en-GB" sz="1200">
            <a:solidFill>
              <a:schemeClr val="bg1"/>
            </a:solidFill>
            <a:latin typeface="Arial" charset="0"/>
            <a:ea typeface="Arial" charset="0"/>
            <a:cs typeface="Arial" charset="0"/>
          </a:endParaRPr>
        </a:p>
      </dgm:t>
    </dgm:pt>
    <dgm:pt modelId="{DAE833FE-87A0-2242-83C1-978A419E77F6}" type="parTrans" cxnId="{C9AA1710-244B-1640-9790-5815F3C83E43}">
      <dgm:prSet/>
      <dgm:spPr/>
      <dgm:t>
        <a:bodyPr/>
        <a:lstStyle/>
        <a:p>
          <a:endParaRPr lang="en-GB"/>
        </a:p>
      </dgm:t>
    </dgm:pt>
    <dgm:pt modelId="{ADD53873-B41E-694C-86EE-34B65B0392E2}" type="sibTrans" cxnId="{C9AA1710-244B-1640-9790-5815F3C83E43}">
      <dgm:prSet/>
      <dgm:spPr/>
      <dgm:t>
        <a:bodyPr/>
        <a:lstStyle/>
        <a:p>
          <a:endParaRPr lang="en-GB"/>
        </a:p>
      </dgm:t>
    </dgm:pt>
    <dgm:pt modelId="{285BD1D5-2835-754C-9C94-03B8B2E797D2}">
      <dgm:prSet phldrT="[Text]" custT="1"/>
      <dgm:spPr/>
      <dgm:t>
        <a:bodyPr/>
        <a:lstStyle/>
        <a:p>
          <a:pPr algn="l">
            <a:spcAft>
              <a:spcPct val="35000"/>
            </a:spcAft>
          </a:pPr>
          <a:r>
            <a:rPr lang="en-GB" sz="2800"/>
            <a:t>  Targeted resources</a:t>
          </a:r>
        </a:p>
        <a:p>
          <a:pPr algn="l">
            <a:spcAft>
              <a:spcPts val="504"/>
            </a:spcAft>
          </a:pPr>
          <a:r>
            <a:rPr lang="en-GB" sz="1200">
              <a:solidFill>
                <a:schemeClr val="bg1"/>
              </a:solidFill>
              <a:latin typeface="Arial" charset="0"/>
              <a:ea typeface="Arial" charset="0"/>
              <a:cs typeface="Arial" charset="0"/>
            </a:rPr>
            <a:t>     Targeted plan to ensure high quality staff employed</a:t>
          </a:r>
        </a:p>
        <a:p>
          <a:pPr algn="l">
            <a:spcAft>
              <a:spcPts val="0"/>
            </a:spcAft>
          </a:pPr>
          <a:r>
            <a:rPr lang="en-GB" sz="1200">
              <a:solidFill>
                <a:schemeClr val="bg1"/>
              </a:solidFill>
              <a:latin typeface="Arial" charset="0"/>
              <a:ea typeface="Arial" charset="0"/>
              <a:cs typeface="Arial" charset="0"/>
            </a:rPr>
            <a:t>     Resources linked directly to operational plans and  </a:t>
          </a:r>
        </a:p>
        <a:p>
          <a:pPr algn="l">
            <a:spcAft>
              <a:spcPts val="504"/>
            </a:spcAft>
          </a:pPr>
          <a:r>
            <a:rPr lang="en-GB" sz="1200">
              <a:solidFill>
                <a:schemeClr val="bg1"/>
              </a:solidFill>
              <a:latin typeface="Arial" charset="0"/>
              <a:ea typeface="Arial" charset="0"/>
              <a:cs typeface="Arial" charset="0"/>
            </a:rPr>
            <a:t>     identified student needs</a:t>
          </a:r>
        </a:p>
        <a:p>
          <a:pPr algn="l">
            <a:spcAft>
              <a:spcPts val="0"/>
            </a:spcAft>
          </a:pPr>
          <a:r>
            <a:rPr lang="en-GB" sz="1200">
              <a:solidFill>
                <a:schemeClr val="bg1"/>
              </a:solidFill>
              <a:latin typeface="Arial" charset="0"/>
              <a:ea typeface="Arial" charset="0"/>
              <a:cs typeface="Arial" charset="0"/>
            </a:rPr>
            <a:t>     Staff utilising correct documentation for resource    </a:t>
          </a:r>
        </a:p>
        <a:p>
          <a:pPr algn="l">
            <a:spcAft>
              <a:spcPts val="504"/>
            </a:spcAft>
          </a:pPr>
          <a:r>
            <a:rPr lang="en-GB" sz="1200">
              <a:solidFill>
                <a:schemeClr val="bg1"/>
              </a:solidFill>
              <a:latin typeface="Arial" charset="0"/>
              <a:ea typeface="Arial" charset="0"/>
              <a:cs typeface="Arial" charset="0"/>
            </a:rPr>
            <a:t>     requests linked specifically to school priorities   </a:t>
          </a:r>
        </a:p>
        <a:p>
          <a:pPr algn="l">
            <a:spcAft>
              <a:spcPts val="504"/>
            </a:spcAft>
          </a:pPr>
          <a:r>
            <a:rPr lang="en-GB" sz="1200">
              <a:solidFill>
                <a:schemeClr val="bg1"/>
              </a:solidFill>
              <a:latin typeface="Arial" charset="0"/>
              <a:ea typeface="Arial" charset="0"/>
              <a:cs typeface="Arial" charset="0"/>
            </a:rPr>
            <a:t>     Budgetry details discussed at each council meeting </a:t>
          </a:r>
        </a:p>
        <a:p>
          <a:pPr algn="l">
            <a:spcAft>
              <a:spcPts val="504"/>
            </a:spcAft>
          </a:pPr>
          <a:r>
            <a:rPr lang="en-GB" sz="1200">
              <a:solidFill>
                <a:schemeClr val="bg1"/>
              </a:solidFill>
              <a:latin typeface="Arial" charset="0"/>
              <a:ea typeface="Arial" charset="0"/>
              <a:cs typeface="Arial" charset="0"/>
            </a:rPr>
            <a:t>     </a:t>
          </a:r>
          <a:endParaRPr lang="en-GB" sz="1200">
            <a:latin typeface="Arial" charset="0"/>
            <a:ea typeface="Arial" charset="0"/>
            <a:cs typeface="Arial" charset="0"/>
          </a:endParaRPr>
        </a:p>
      </dgm:t>
    </dgm:pt>
    <dgm:pt modelId="{62E6DEFE-AEE1-0046-913F-B67EA5A225ED}" type="parTrans" cxnId="{2496D72A-9A56-EE48-A5A9-935A732C36CB}">
      <dgm:prSet/>
      <dgm:spPr/>
      <dgm:t>
        <a:bodyPr/>
        <a:lstStyle/>
        <a:p>
          <a:endParaRPr lang="en-GB"/>
        </a:p>
      </dgm:t>
    </dgm:pt>
    <dgm:pt modelId="{0DB9C14B-783B-124E-9FA1-C182C2109B79}" type="sibTrans" cxnId="{2496D72A-9A56-EE48-A5A9-935A732C36CB}">
      <dgm:prSet/>
      <dgm:spPr/>
      <dgm:t>
        <a:bodyPr/>
        <a:lstStyle/>
        <a:p>
          <a:endParaRPr lang="en-GB"/>
        </a:p>
      </dgm:t>
    </dgm:pt>
    <dgm:pt modelId="{D9C16E67-DF80-5349-ADB5-3EB579D6EAE7}" type="pres">
      <dgm:prSet presAssocID="{4EAA8823-F9B6-7B46-9819-FBB6EEAC553B}" presName="linearFlow" presStyleCnt="0">
        <dgm:presLayoutVars>
          <dgm:dir/>
          <dgm:resizeHandles val="exact"/>
        </dgm:presLayoutVars>
      </dgm:prSet>
      <dgm:spPr/>
      <dgm:t>
        <a:bodyPr/>
        <a:lstStyle/>
        <a:p>
          <a:endParaRPr lang="en-GB"/>
        </a:p>
      </dgm:t>
    </dgm:pt>
    <dgm:pt modelId="{8EBA5633-860B-2A4B-B296-66FDCD781029}" type="pres">
      <dgm:prSet presAssocID="{17155C7C-1F71-0647-88DC-172B95EBF428}" presName="composite" presStyleCnt="0"/>
      <dgm:spPr/>
      <dgm:t>
        <a:bodyPr/>
        <a:lstStyle/>
        <a:p>
          <a:endParaRPr lang="en-GB"/>
        </a:p>
      </dgm:t>
    </dgm:pt>
    <dgm:pt modelId="{182FB50F-8C0B-1C47-A842-3AC3ABC5906C}" type="pres">
      <dgm:prSet presAssocID="{17155C7C-1F71-0647-88DC-172B95EBF428}" presName="imgShp" presStyleLbl="fgImgPlace1" presStyleIdx="0" presStyleCnt="3" custScaleX="92506" custScaleY="87982" custLinFactNeighborX="-10494" custLinFactNeighborY="-2061"/>
      <dgm:spPr>
        <a:blipFill>
          <a:blip xmlns:r="http://schemas.openxmlformats.org/officeDocument/2006/relationships" r:embed="rId1">
            <a:extLst>
              <a:ext uri="{28A0092B-C50C-407E-A947-70E740481C1C}">
                <a14:useLocalDpi xmlns:a14="http://schemas.microsoft.com/office/drawing/2010/main" val="0"/>
              </a:ext>
            </a:extLst>
          </a:blip>
          <a:srcRect/>
          <a:stretch>
            <a:fillRect l="-13000" r="-13000"/>
          </a:stretch>
        </a:blipFill>
      </dgm:spPr>
      <dgm:t>
        <a:bodyPr/>
        <a:lstStyle/>
        <a:p>
          <a:endParaRPr lang="en-GB"/>
        </a:p>
      </dgm:t>
    </dgm:pt>
    <dgm:pt modelId="{0F4B061A-3615-0846-9487-557BD87CBAC1}" type="pres">
      <dgm:prSet presAssocID="{17155C7C-1F71-0647-88DC-172B95EBF428}" presName="txShp" presStyleLbl="node1" presStyleIdx="0" presStyleCnt="3" custScaleX="133312">
        <dgm:presLayoutVars>
          <dgm:bulletEnabled val="1"/>
        </dgm:presLayoutVars>
      </dgm:prSet>
      <dgm:spPr/>
      <dgm:t>
        <a:bodyPr/>
        <a:lstStyle/>
        <a:p>
          <a:endParaRPr lang="en-GB"/>
        </a:p>
      </dgm:t>
    </dgm:pt>
    <dgm:pt modelId="{026BC88B-A303-4A42-8766-CEAC47888318}" type="pres">
      <dgm:prSet presAssocID="{B9C6ACA4-6265-5F41-B549-A890C7EE5291}" presName="spacing" presStyleCnt="0"/>
      <dgm:spPr/>
      <dgm:t>
        <a:bodyPr/>
        <a:lstStyle/>
        <a:p>
          <a:endParaRPr lang="en-GB"/>
        </a:p>
      </dgm:t>
    </dgm:pt>
    <dgm:pt modelId="{B5932333-ABC6-1D47-92BE-98E634BDB952}" type="pres">
      <dgm:prSet presAssocID="{59B9B34D-37BF-6146-929E-7D251FB3874D}" presName="composite" presStyleCnt="0"/>
      <dgm:spPr/>
      <dgm:t>
        <a:bodyPr/>
        <a:lstStyle/>
        <a:p>
          <a:endParaRPr lang="en-GB"/>
        </a:p>
      </dgm:t>
    </dgm:pt>
    <dgm:pt modelId="{0FFF454F-7561-9D4C-9E8C-A484ECB39BF2}" type="pres">
      <dgm:prSet presAssocID="{59B9B34D-37BF-6146-929E-7D251FB3874D}" presName="imgShp" presStyleLbl="fgImgPlace1" presStyleIdx="1" presStyleCnt="3" custAng="5400000" custScaleX="87405" custScaleY="91543" custLinFactNeighborX="-9459" custLinFactNeighborY="-3083"/>
      <dgm:spPr>
        <a:blipFill>
          <a:blip xmlns:r="http://schemas.openxmlformats.org/officeDocument/2006/relationships" r:embed="rId2">
            <a:extLst>
              <a:ext uri="{28A0092B-C50C-407E-A947-70E740481C1C}">
                <a14:useLocalDpi xmlns:a14="http://schemas.microsoft.com/office/drawing/2010/main" val="0"/>
              </a:ext>
            </a:extLst>
          </a:blip>
          <a:srcRect/>
          <a:stretch>
            <a:fillRect l="-15000" r="-15000"/>
          </a:stretch>
        </a:blipFill>
      </dgm:spPr>
      <dgm:t>
        <a:bodyPr/>
        <a:lstStyle/>
        <a:p>
          <a:endParaRPr lang="en-GB"/>
        </a:p>
      </dgm:t>
    </dgm:pt>
    <dgm:pt modelId="{52737D51-A16E-E14D-9BAE-C825256F8B86}" type="pres">
      <dgm:prSet presAssocID="{59B9B34D-37BF-6146-929E-7D251FB3874D}" presName="txShp" presStyleLbl="node1" presStyleIdx="1" presStyleCnt="3" custScaleX="133722" custLinFactNeighborX="335" custLinFactNeighborY="790">
        <dgm:presLayoutVars>
          <dgm:bulletEnabled val="1"/>
        </dgm:presLayoutVars>
      </dgm:prSet>
      <dgm:spPr/>
      <dgm:t>
        <a:bodyPr/>
        <a:lstStyle/>
        <a:p>
          <a:endParaRPr lang="en-GB"/>
        </a:p>
      </dgm:t>
    </dgm:pt>
    <dgm:pt modelId="{9DB0C071-89D9-7E48-B1A0-9B46EFCB0BC1}" type="pres">
      <dgm:prSet presAssocID="{ADD53873-B41E-694C-86EE-34B65B0392E2}" presName="spacing" presStyleCnt="0"/>
      <dgm:spPr/>
      <dgm:t>
        <a:bodyPr/>
        <a:lstStyle/>
        <a:p>
          <a:endParaRPr lang="en-GB"/>
        </a:p>
      </dgm:t>
    </dgm:pt>
    <dgm:pt modelId="{CC8F9ECE-2737-1D41-86F0-F514123E8D85}" type="pres">
      <dgm:prSet presAssocID="{285BD1D5-2835-754C-9C94-03B8B2E797D2}" presName="composite" presStyleCnt="0"/>
      <dgm:spPr/>
      <dgm:t>
        <a:bodyPr/>
        <a:lstStyle/>
        <a:p>
          <a:endParaRPr lang="en-GB"/>
        </a:p>
      </dgm:t>
    </dgm:pt>
    <dgm:pt modelId="{E72601A2-165B-514D-9170-9C03C868443C}" type="pres">
      <dgm:prSet presAssocID="{285BD1D5-2835-754C-9C94-03B8B2E797D2}" presName="imgShp" presStyleLbl="fgImgPlace1" presStyleIdx="2" presStyleCnt="3" custAng="5400000" custScaleX="85377" custScaleY="91414" custLinFactNeighborX="-9140" custLinFactNeighborY="2460"/>
      <dgm:spPr>
        <a:blipFill>
          <a:blip xmlns:r="http://schemas.openxmlformats.org/officeDocument/2006/relationships" r:embed="rId3">
            <a:extLst>
              <a:ext uri="{28A0092B-C50C-407E-A947-70E740481C1C}">
                <a14:useLocalDpi xmlns:a14="http://schemas.microsoft.com/office/drawing/2010/main" val="0"/>
              </a:ext>
            </a:extLst>
          </a:blip>
          <a:srcRect/>
          <a:stretch>
            <a:fillRect l="-15000" r="-15000"/>
          </a:stretch>
        </a:blipFill>
      </dgm:spPr>
      <dgm:t>
        <a:bodyPr/>
        <a:lstStyle/>
        <a:p>
          <a:endParaRPr lang="en-GB"/>
        </a:p>
      </dgm:t>
    </dgm:pt>
    <dgm:pt modelId="{06C9FEBF-9AF5-534A-B5D9-18284251D827}" type="pres">
      <dgm:prSet presAssocID="{285BD1D5-2835-754C-9C94-03B8B2E797D2}" presName="txShp" presStyleLbl="node1" presStyleIdx="2" presStyleCnt="3" custScaleX="130273" custLinFactNeighborX="2316" custLinFactNeighborY="4630">
        <dgm:presLayoutVars>
          <dgm:bulletEnabled val="1"/>
        </dgm:presLayoutVars>
      </dgm:prSet>
      <dgm:spPr/>
      <dgm:t>
        <a:bodyPr/>
        <a:lstStyle/>
        <a:p>
          <a:endParaRPr lang="en-GB"/>
        </a:p>
      </dgm:t>
    </dgm:pt>
  </dgm:ptLst>
  <dgm:cxnLst>
    <dgm:cxn modelId="{CDD753C4-23B4-6C4B-BBCF-285C83D57A41}" type="presOf" srcId="{17155C7C-1F71-0647-88DC-172B95EBF428}" destId="{0F4B061A-3615-0846-9487-557BD87CBAC1}" srcOrd="0" destOrd="0" presId="urn:microsoft.com/office/officeart/2005/8/layout/vList3"/>
    <dgm:cxn modelId="{77A0A361-EA46-084E-AC5F-EE068EB6A248}" type="presOf" srcId="{285BD1D5-2835-754C-9C94-03B8B2E797D2}" destId="{06C9FEBF-9AF5-534A-B5D9-18284251D827}" srcOrd="0" destOrd="0" presId="urn:microsoft.com/office/officeart/2005/8/layout/vList3"/>
    <dgm:cxn modelId="{2496D72A-9A56-EE48-A5A9-935A732C36CB}" srcId="{4EAA8823-F9B6-7B46-9819-FBB6EEAC553B}" destId="{285BD1D5-2835-754C-9C94-03B8B2E797D2}" srcOrd="2" destOrd="0" parTransId="{62E6DEFE-AEE1-0046-913F-B67EA5A225ED}" sibTransId="{0DB9C14B-783B-124E-9FA1-C182C2109B79}"/>
    <dgm:cxn modelId="{947E5444-26E3-6A41-9B44-66A535A79570}" srcId="{4EAA8823-F9B6-7B46-9819-FBB6EEAC553B}" destId="{17155C7C-1F71-0647-88DC-172B95EBF428}" srcOrd="0" destOrd="0" parTransId="{9A3BAC83-7C79-CB42-BD38-8E80917B150D}" sibTransId="{B9C6ACA4-6265-5F41-B549-A890C7EE5291}"/>
    <dgm:cxn modelId="{C9AA1710-244B-1640-9790-5815F3C83E43}" srcId="{4EAA8823-F9B6-7B46-9819-FBB6EEAC553B}" destId="{59B9B34D-37BF-6146-929E-7D251FB3874D}" srcOrd="1" destOrd="0" parTransId="{DAE833FE-87A0-2242-83C1-978A419E77F6}" sibTransId="{ADD53873-B41E-694C-86EE-34B65B0392E2}"/>
    <dgm:cxn modelId="{5C6F9CFA-F96A-194A-9500-642DAAB10D93}" type="presOf" srcId="{59B9B34D-37BF-6146-929E-7D251FB3874D}" destId="{52737D51-A16E-E14D-9BAE-C825256F8B86}" srcOrd="0" destOrd="0" presId="urn:microsoft.com/office/officeart/2005/8/layout/vList3"/>
    <dgm:cxn modelId="{B9D698EA-B19F-0E48-8349-B726505978A5}" type="presOf" srcId="{4EAA8823-F9B6-7B46-9819-FBB6EEAC553B}" destId="{D9C16E67-DF80-5349-ADB5-3EB579D6EAE7}" srcOrd="0" destOrd="0" presId="urn:microsoft.com/office/officeart/2005/8/layout/vList3"/>
    <dgm:cxn modelId="{BFDBFA37-E98D-2C48-B112-69F43EA48486}" type="presParOf" srcId="{D9C16E67-DF80-5349-ADB5-3EB579D6EAE7}" destId="{8EBA5633-860B-2A4B-B296-66FDCD781029}" srcOrd="0" destOrd="0" presId="urn:microsoft.com/office/officeart/2005/8/layout/vList3"/>
    <dgm:cxn modelId="{1A4EFB58-00D6-D04F-959B-4302C7C49846}" type="presParOf" srcId="{8EBA5633-860B-2A4B-B296-66FDCD781029}" destId="{182FB50F-8C0B-1C47-A842-3AC3ABC5906C}" srcOrd="0" destOrd="0" presId="urn:microsoft.com/office/officeart/2005/8/layout/vList3"/>
    <dgm:cxn modelId="{1182F9CF-6355-EA49-AAD2-01E82CE71715}" type="presParOf" srcId="{8EBA5633-860B-2A4B-B296-66FDCD781029}" destId="{0F4B061A-3615-0846-9487-557BD87CBAC1}" srcOrd="1" destOrd="0" presId="urn:microsoft.com/office/officeart/2005/8/layout/vList3"/>
    <dgm:cxn modelId="{2A73AD1B-94F3-ED4A-A182-76CA7237E897}" type="presParOf" srcId="{D9C16E67-DF80-5349-ADB5-3EB579D6EAE7}" destId="{026BC88B-A303-4A42-8766-CEAC47888318}" srcOrd="1" destOrd="0" presId="urn:microsoft.com/office/officeart/2005/8/layout/vList3"/>
    <dgm:cxn modelId="{FE222BEA-BBF3-4746-AD27-FD8D56AB226C}" type="presParOf" srcId="{D9C16E67-DF80-5349-ADB5-3EB579D6EAE7}" destId="{B5932333-ABC6-1D47-92BE-98E634BDB952}" srcOrd="2" destOrd="0" presId="urn:microsoft.com/office/officeart/2005/8/layout/vList3"/>
    <dgm:cxn modelId="{C9B654AA-8BEE-5443-9D63-F209D95BE076}" type="presParOf" srcId="{B5932333-ABC6-1D47-92BE-98E634BDB952}" destId="{0FFF454F-7561-9D4C-9E8C-A484ECB39BF2}" srcOrd="0" destOrd="0" presId="urn:microsoft.com/office/officeart/2005/8/layout/vList3"/>
    <dgm:cxn modelId="{B3DFFB41-8DB9-E845-96FE-688022F220A0}" type="presParOf" srcId="{B5932333-ABC6-1D47-92BE-98E634BDB952}" destId="{52737D51-A16E-E14D-9BAE-C825256F8B86}" srcOrd="1" destOrd="0" presId="urn:microsoft.com/office/officeart/2005/8/layout/vList3"/>
    <dgm:cxn modelId="{80627A97-A075-444A-A214-5780FD6A1AF5}" type="presParOf" srcId="{D9C16E67-DF80-5349-ADB5-3EB579D6EAE7}" destId="{9DB0C071-89D9-7E48-B1A0-9B46EFCB0BC1}" srcOrd="3" destOrd="0" presId="urn:microsoft.com/office/officeart/2005/8/layout/vList3"/>
    <dgm:cxn modelId="{C9E19BEE-48D2-8247-9227-FACD16B72FA2}" type="presParOf" srcId="{D9C16E67-DF80-5349-ADB5-3EB579D6EAE7}" destId="{CC8F9ECE-2737-1D41-86F0-F514123E8D85}" srcOrd="4" destOrd="0" presId="urn:microsoft.com/office/officeart/2005/8/layout/vList3"/>
    <dgm:cxn modelId="{35C22399-79B4-D44F-99D3-18E4E902C01F}" type="presParOf" srcId="{CC8F9ECE-2737-1D41-86F0-F514123E8D85}" destId="{E72601A2-165B-514D-9170-9C03C868443C}" srcOrd="0" destOrd="0" presId="urn:microsoft.com/office/officeart/2005/8/layout/vList3"/>
    <dgm:cxn modelId="{602AD893-7B64-794F-BE95-2DA22D8EBE4D}" type="presParOf" srcId="{CC8F9ECE-2737-1D41-86F0-F514123E8D85}" destId="{06C9FEBF-9AF5-534A-B5D9-18284251D827}" srcOrd="1" destOrd="0" presId="urn:microsoft.com/office/officeart/2005/8/layout/vList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68EC15E-23E5-C746-A622-BB8FBC506520}" type="doc">
      <dgm:prSet loTypeId="urn:microsoft.com/office/officeart/2005/8/layout/vList3" loCatId="" qsTypeId="urn:microsoft.com/office/officeart/2005/8/quickstyle/simple4" qsCatId="simple" csTypeId="urn:microsoft.com/office/officeart/2005/8/colors/colorful1" csCatId="colorful" phldr="1"/>
      <dgm:spPr/>
      <dgm:t>
        <a:bodyPr/>
        <a:lstStyle/>
        <a:p>
          <a:endParaRPr lang="en-GB"/>
        </a:p>
      </dgm:t>
    </dgm:pt>
    <dgm:pt modelId="{E1E65AEE-281D-9547-8247-D87B966F30C7}">
      <dgm:prSet phldrT="[Text]" custT="1"/>
      <dgm:spPr/>
      <dgm:t>
        <a:bodyPr/>
        <a:lstStyle/>
        <a:p>
          <a:pPr algn="l"/>
          <a:r>
            <a:rPr lang="en-GB" sz="2800"/>
            <a:t>Strong realtionships</a:t>
          </a:r>
        </a:p>
        <a:p>
          <a:pPr algn="l"/>
          <a:r>
            <a:rPr lang="en-GB" sz="1200">
              <a:latin typeface="Arial" charset="0"/>
              <a:ea typeface="Arial" charset="0"/>
              <a:cs typeface="Arial" charset="0"/>
            </a:rPr>
            <a:t>Monthly meetings with CEO Shire Upper Gascoyne</a:t>
          </a:r>
        </a:p>
        <a:p>
          <a:pPr algn="l"/>
          <a:r>
            <a:rPr lang="en-GB" sz="1200">
              <a:latin typeface="Arial" charset="0"/>
              <a:ea typeface="Arial" charset="0"/>
              <a:cs typeface="Arial" charset="0"/>
            </a:rPr>
            <a:t>20% Improvement in community satisfaction as indicated by NSOS </a:t>
          </a:r>
        </a:p>
        <a:p>
          <a:pPr algn="l"/>
          <a:r>
            <a:rPr lang="en-GB" sz="1200">
              <a:latin typeface="Arial" charset="0"/>
              <a:ea typeface="Arial" charset="0"/>
              <a:cs typeface="Arial" charset="0"/>
            </a:rPr>
            <a:t>60% of Council members commit to and complete PL opportunities </a:t>
          </a:r>
        </a:p>
        <a:p>
          <a:pPr algn="l"/>
          <a:r>
            <a:rPr lang="en-GB" sz="1200">
              <a:latin typeface="Arial" charset="0"/>
              <a:ea typeface="Arial" charset="0"/>
              <a:cs typeface="Arial" charset="0"/>
            </a:rPr>
            <a:t>66% of students attend 90% of the time</a:t>
          </a:r>
        </a:p>
        <a:p>
          <a:pPr algn="l"/>
          <a:r>
            <a:rPr lang="en-GB" sz="1200">
              <a:latin typeface="Arial" charset="0"/>
              <a:ea typeface="Arial" charset="0"/>
              <a:cs typeface="Arial" charset="0"/>
            </a:rPr>
            <a:t>80% of Families  contributing to and participating in  school events </a:t>
          </a:r>
        </a:p>
      </dgm:t>
    </dgm:pt>
    <dgm:pt modelId="{BAC7E2F4-30FF-3346-81B8-02A9EAF9E5A1}" type="parTrans" cxnId="{EC3067CA-A051-F241-A6B1-67E4259DD21C}">
      <dgm:prSet/>
      <dgm:spPr/>
      <dgm:t>
        <a:bodyPr/>
        <a:lstStyle/>
        <a:p>
          <a:endParaRPr lang="en-GB"/>
        </a:p>
      </dgm:t>
    </dgm:pt>
    <dgm:pt modelId="{7F6D7D68-A2E9-5244-A847-EA282B8AFD1F}" type="sibTrans" cxnId="{EC3067CA-A051-F241-A6B1-67E4259DD21C}">
      <dgm:prSet/>
      <dgm:spPr/>
      <dgm:t>
        <a:bodyPr/>
        <a:lstStyle/>
        <a:p>
          <a:endParaRPr lang="en-GB"/>
        </a:p>
      </dgm:t>
    </dgm:pt>
    <dgm:pt modelId="{005130FB-EDF5-B841-9D2D-57E964093615}">
      <dgm:prSet phldrT="[Text]" custT="1"/>
      <dgm:spPr/>
      <dgm:t>
        <a:bodyPr/>
        <a:lstStyle/>
        <a:p>
          <a:pPr algn="l">
            <a:spcAft>
              <a:spcPct val="35000"/>
            </a:spcAft>
          </a:pPr>
          <a:r>
            <a:rPr lang="en-GB" sz="2800"/>
            <a:t>Learning environment</a:t>
          </a:r>
        </a:p>
        <a:p>
          <a:pPr algn="l">
            <a:spcAft>
              <a:spcPct val="35000"/>
            </a:spcAft>
          </a:pPr>
          <a:r>
            <a:rPr lang="en-GB" sz="1200">
              <a:latin typeface="Arial" charset="0"/>
              <a:ea typeface="Arial" charset="0"/>
              <a:cs typeface="Arial" charset="0"/>
            </a:rPr>
            <a:t>100% of stable cohort students respond to reilience strategies 80% of the time.</a:t>
          </a:r>
        </a:p>
        <a:p>
          <a:pPr algn="l">
            <a:spcAft>
              <a:spcPct val="35000"/>
            </a:spcAft>
          </a:pPr>
          <a:r>
            <a:rPr lang="en-GB" sz="1200">
              <a:latin typeface="Arial" charset="0"/>
              <a:ea typeface="Arial" charset="0"/>
              <a:cs typeface="Arial" charset="0"/>
            </a:rPr>
            <a:t>50% increase in achieved items in NQAS and </a:t>
          </a:r>
          <a:r>
            <a:rPr lang="en-GB" sz="1200">
              <a:solidFill>
                <a:schemeClr val="bg1"/>
              </a:solidFill>
              <a:latin typeface="Arial" charset="0"/>
              <a:ea typeface="Arial" charset="0"/>
              <a:cs typeface="Arial" charset="0"/>
            </a:rPr>
            <a:t>ELYF</a:t>
          </a:r>
        </a:p>
        <a:p>
          <a:pPr algn="l">
            <a:spcAft>
              <a:spcPts val="0"/>
            </a:spcAft>
          </a:pPr>
          <a:r>
            <a:rPr lang="en-GB" sz="1200">
              <a:solidFill>
                <a:schemeClr val="bg1"/>
              </a:solidFill>
              <a:latin typeface="Arial" charset="0"/>
              <a:ea typeface="Arial" charset="0"/>
              <a:cs typeface="Arial" charset="0"/>
            </a:rPr>
            <a:t>100% engagement of students 80% of the time as determined through behaviour management data. </a:t>
          </a:r>
        </a:p>
        <a:p>
          <a:pPr algn="l">
            <a:spcAft>
              <a:spcPts val="0"/>
            </a:spcAft>
          </a:pPr>
          <a:r>
            <a:rPr lang="en-GB" sz="1200">
              <a:solidFill>
                <a:schemeClr val="bg1"/>
              </a:solidFill>
              <a:latin typeface="Arial" charset="0"/>
              <a:ea typeface="Arial" charset="0"/>
              <a:cs typeface="Arial" charset="0"/>
            </a:rPr>
            <a:t>(traffic lights, PBS and behavioural slips)</a:t>
          </a:r>
        </a:p>
        <a:p>
          <a:pPr algn="l">
            <a:spcAft>
              <a:spcPts val="0"/>
            </a:spcAft>
          </a:pPr>
          <a:endParaRPr lang="en-GB" sz="1200">
            <a:solidFill>
              <a:schemeClr val="bg1"/>
            </a:solidFill>
            <a:latin typeface="Arial" charset="0"/>
            <a:ea typeface="Arial" charset="0"/>
            <a:cs typeface="Arial" charset="0"/>
          </a:endParaRPr>
        </a:p>
        <a:p>
          <a:pPr algn="l">
            <a:spcAft>
              <a:spcPct val="35000"/>
            </a:spcAft>
          </a:pPr>
          <a:r>
            <a:rPr lang="en-GB" sz="1200">
              <a:latin typeface="Arial" charset="0"/>
              <a:ea typeface="Arial" charset="0"/>
              <a:cs typeface="Arial" charset="0"/>
            </a:rPr>
            <a:t>  </a:t>
          </a:r>
        </a:p>
        <a:p>
          <a:pPr algn="l">
            <a:spcAft>
              <a:spcPct val="35000"/>
            </a:spcAft>
          </a:pPr>
          <a:r>
            <a:rPr lang="en-GB" sz="1200">
              <a:latin typeface="Arial" charset="0"/>
              <a:ea typeface="Arial" charset="0"/>
              <a:cs typeface="Arial" charset="0"/>
            </a:rPr>
            <a:t> </a:t>
          </a:r>
        </a:p>
        <a:p>
          <a:pPr algn="l">
            <a:spcAft>
              <a:spcPct val="35000"/>
            </a:spcAft>
          </a:pPr>
          <a:endParaRPr lang="en-GB" sz="1200">
            <a:latin typeface="Arial" charset="0"/>
            <a:ea typeface="Arial" charset="0"/>
            <a:cs typeface="Arial" charset="0"/>
          </a:endParaRPr>
        </a:p>
        <a:p>
          <a:pPr algn="l">
            <a:spcAft>
              <a:spcPct val="35000"/>
            </a:spcAft>
          </a:pPr>
          <a:endParaRPr lang="en-GB" sz="1200">
            <a:latin typeface="Arial" charset="0"/>
            <a:ea typeface="Arial" charset="0"/>
            <a:cs typeface="Arial" charset="0"/>
          </a:endParaRPr>
        </a:p>
      </dgm:t>
    </dgm:pt>
    <dgm:pt modelId="{D9976FD3-B54D-774C-A7B7-EA1C8CDCABED}" type="parTrans" cxnId="{88904520-B476-EC42-B277-6E932884A5D6}">
      <dgm:prSet/>
      <dgm:spPr/>
      <dgm:t>
        <a:bodyPr/>
        <a:lstStyle/>
        <a:p>
          <a:endParaRPr lang="en-GB"/>
        </a:p>
      </dgm:t>
    </dgm:pt>
    <dgm:pt modelId="{ABCAC66C-C227-CD48-8951-CEB939DA6AA1}" type="sibTrans" cxnId="{88904520-B476-EC42-B277-6E932884A5D6}">
      <dgm:prSet/>
      <dgm:spPr/>
      <dgm:t>
        <a:bodyPr/>
        <a:lstStyle/>
        <a:p>
          <a:endParaRPr lang="en-GB"/>
        </a:p>
      </dgm:t>
    </dgm:pt>
    <dgm:pt modelId="{D31C7513-A693-DA41-815F-8E2FC37E361E}">
      <dgm:prSet phldrT="[Text]"/>
      <dgm:spPr/>
      <dgm:t>
        <a:bodyPr/>
        <a:lstStyle/>
        <a:p>
          <a:pPr algn="l">
            <a:spcAft>
              <a:spcPct val="15000"/>
            </a:spcAft>
          </a:pPr>
          <a:endParaRPr lang="en-GB" sz="1300"/>
        </a:p>
      </dgm:t>
    </dgm:pt>
    <dgm:pt modelId="{2DDAB213-74A5-454A-937F-E080B529CC64}" type="parTrans" cxnId="{E8C98FA6-5B22-4644-9144-91D327188367}">
      <dgm:prSet/>
      <dgm:spPr/>
      <dgm:t>
        <a:bodyPr/>
        <a:lstStyle/>
        <a:p>
          <a:endParaRPr lang="en-GB"/>
        </a:p>
      </dgm:t>
    </dgm:pt>
    <dgm:pt modelId="{940ABB2D-E7C3-C943-B577-122516F39E21}" type="sibTrans" cxnId="{E8C98FA6-5B22-4644-9144-91D327188367}">
      <dgm:prSet/>
      <dgm:spPr/>
      <dgm:t>
        <a:bodyPr/>
        <a:lstStyle/>
        <a:p>
          <a:endParaRPr lang="en-GB"/>
        </a:p>
      </dgm:t>
    </dgm:pt>
    <dgm:pt modelId="{9EF6963B-DE60-094F-A1E9-419F28EF8815}">
      <dgm:prSet phldrT="[Text]" custT="1"/>
      <dgm:spPr/>
      <dgm:t>
        <a:bodyPr/>
        <a:lstStyle/>
        <a:p>
          <a:r>
            <a:rPr lang="en-GB" sz="2800"/>
            <a:t>Teaching quality</a:t>
          </a:r>
          <a:endParaRPr lang="en-GB" sz="2800">
            <a:latin typeface="Arial" charset="0"/>
            <a:ea typeface="Arial" charset="0"/>
            <a:cs typeface="Arial" charset="0"/>
          </a:endParaRPr>
        </a:p>
        <a:p>
          <a:r>
            <a:rPr lang="en-GB" sz="1200">
              <a:latin typeface="Arial" charset="0"/>
              <a:ea typeface="Arial" charset="0"/>
              <a:cs typeface="Arial" charset="0"/>
            </a:rPr>
            <a:t>100% of teaching staff  implement behaviour policy as indicated by behaviour tracking mechanisms </a:t>
          </a:r>
        </a:p>
        <a:p>
          <a:r>
            <a:rPr lang="en-GB" sz="1200">
              <a:latin typeface="Arial" charset="0"/>
              <a:ea typeface="Arial" charset="0"/>
              <a:cs typeface="Arial" charset="0"/>
            </a:rPr>
            <a:t>50% increase in student engagement due to ongoing monitoring and adapting of teaching practice. </a:t>
          </a:r>
        </a:p>
        <a:p>
          <a:r>
            <a:rPr lang="en-GB" sz="1200">
              <a:latin typeface="Arial" charset="0"/>
              <a:ea typeface="Arial" charset="0"/>
              <a:cs typeface="Arial" charset="0"/>
            </a:rPr>
            <a:t>100% of staff use ESAT tool to track and record professional development and improvement in </a:t>
          </a:r>
          <a:r>
            <a:rPr lang="en-GB" sz="1200">
              <a:solidFill>
                <a:schemeClr val="bg1"/>
              </a:solidFill>
              <a:latin typeface="Arial" charset="0"/>
              <a:ea typeface="Arial" charset="0"/>
              <a:cs typeface="Arial" charset="0"/>
            </a:rPr>
            <a:t>target areas</a:t>
          </a:r>
        </a:p>
        <a:p>
          <a:r>
            <a:rPr lang="en-GB" sz="1200">
              <a:solidFill>
                <a:schemeClr val="bg1"/>
              </a:solidFill>
              <a:latin typeface="Arial" charset="0"/>
              <a:ea typeface="Arial" charset="0"/>
              <a:cs typeface="Arial" charset="0"/>
            </a:rPr>
            <a:t>20% growth in NSOS feedback</a:t>
          </a:r>
          <a:endParaRPr lang="en-GB" sz="1200">
            <a:latin typeface="Arial" charset="0"/>
            <a:ea typeface="Arial" charset="0"/>
            <a:cs typeface="Arial" charset="0"/>
          </a:endParaRPr>
        </a:p>
        <a:p>
          <a:endParaRPr lang="en-GB" sz="1400">
            <a:latin typeface="Arial" charset="0"/>
            <a:ea typeface="Arial" charset="0"/>
            <a:cs typeface="Arial" charset="0"/>
          </a:endParaRPr>
        </a:p>
      </dgm:t>
    </dgm:pt>
    <dgm:pt modelId="{F3A81E51-1A7D-F84B-AE3C-E0592A0FA02F}" type="parTrans" cxnId="{11506921-0A02-D14A-92F2-3602F9717C96}">
      <dgm:prSet/>
      <dgm:spPr/>
      <dgm:t>
        <a:bodyPr/>
        <a:lstStyle/>
        <a:p>
          <a:endParaRPr lang="en-GB"/>
        </a:p>
      </dgm:t>
    </dgm:pt>
    <dgm:pt modelId="{E5F93D8C-23F6-F94F-ADEA-15AB64C51CF7}" type="sibTrans" cxnId="{11506921-0A02-D14A-92F2-3602F9717C96}">
      <dgm:prSet/>
      <dgm:spPr/>
      <dgm:t>
        <a:bodyPr/>
        <a:lstStyle/>
        <a:p>
          <a:endParaRPr lang="en-GB"/>
        </a:p>
      </dgm:t>
    </dgm:pt>
    <dgm:pt modelId="{8A1BB675-D3B3-D84F-95BB-E8F16D5A022D}">
      <dgm:prSet phldrT="[Text]"/>
      <dgm:spPr/>
      <dgm:t>
        <a:bodyPr/>
        <a:lstStyle/>
        <a:p>
          <a:endParaRPr lang="en-GB" sz="1200"/>
        </a:p>
      </dgm:t>
    </dgm:pt>
    <dgm:pt modelId="{401080D9-F1DE-794F-8A40-CCC8284E2039}" type="parTrans" cxnId="{12082BE8-49A3-5349-8471-17DDB0D3B419}">
      <dgm:prSet/>
      <dgm:spPr/>
      <dgm:t>
        <a:bodyPr/>
        <a:lstStyle/>
        <a:p>
          <a:endParaRPr lang="en-GB"/>
        </a:p>
      </dgm:t>
    </dgm:pt>
    <dgm:pt modelId="{48558332-3C95-154D-A655-47551EBDBA40}" type="sibTrans" cxnId="{12082BE8-49A3-5349-8471-17DDB0D3B419}">
      <dgm:prSet/>
      <dgm:spPr/>
      <dgm:t>
        <a:bodyPr/>
        <a:lstStyle/>
        <a:p>
          <a:endParaRPr lang="en-GB"/>
        </a:p>
      </dgm:t>
    </dgm:pt>
    <dgm:pt modelId="{48F4D9AF-75E9-9C4B-B227-B8A3AB26E0AC}">
      <dgm:prSet phldrT="[Text]"/>
      <dgm:spPr/>
      <dgm:t>
        <a:bodyPr/>
        <a:lstStyle/>
        <a:p>
          <a:endParaRPr lang="en-GB" sz="1200"/>
        </a:p>
      </dgm:t>
    </dgm:pt>
    <dgm:pt modelId="{8A3941F1-DAF3-DC4F-BE40-4CDB1D6021FE}" type="parTrans" cxnId="{F50BDBF7-0462-DD47-A5E2-A4CFABE21549}">
      <dgm:prSet/>
      <dgm:spPr/>
      <dgm:t>
        <a:bodyPr/>
        <a:lstStyle/>
        <a:p>
          <a:endParaRPr lang="en-GB"/>
        </a:p>
      </dgm:t>
    </dgm:pt>
    <dgm:pt modelId="{6A0621AD-151C-4C4B-A901-056A310C89A1}" type="sibTrans" cxnId="{F50BDBF7-0462-DD47-A5E2-A4CFABE21549}">
      <dgm:prSet/>
      <dgm:spPr/>
      <dgm:t>
        <a:bodyPr/>
        <a:lstStyle/>
        <a:p>
          <a:endParaRPr lang="en-GB"/>
        </a:p>
      </dgm:t>
    </dgm:pt>
    <dgm:pt modelId="{09D95D6F-C62E-B341-B620-D71AF3DC0C95}">
      <dgm:prSet phldrT="[Text]"/>
      <dgm:spPr/>
      <dgm:t>
        <a:bodyPr/>
        <a:lstStyle/>
        <a:p>
          <a:endParaRPr lang="en-GB" sz="1200"/>
        </a:p>
      </dgm:t>
    </dgm:pt>
    <dgm:pt modelId="{4474A165-42F3-EE47-92E8-374F333EC1DF}" type="parTrans" cxnId="{1C2843C1-2EE9-B645-9BA3-6CD82FE4671C}">
      <dgm:prSet/>
      <dgm:spPr/>
      <dgm:t>
        <a:bodyPr/>
        <a:lstStyle/>
        <a:p>
          <a:endParaRPr lang="en-GB"/>
        </a:p>
      </dgm:t>
    </dgm:pt>
    <dgm:pt modelId="{4C7461FA-E2A6-D840-9DD8-080F389B1A75}" type="sibTrans" cxnId="{1C2843C1-2EE9-B645-9BA3-6CD82FE4671C}">
      <dgm:prSet/>
      <dgm:spPr/>
      <dgm:t>
        <a:bodyPr/>
        <a:lstStyle/>
        <a:p>
          <a:endParaRPr lang="en-GB"/>
        </a:p>
      </dgm:t>
    </dgm:pt>
    <dgm:pt modelId="{ED6318BE-CC91-5A4F-9027-B51841B8E775}">
      <dgm:prSet phldrT="[Text]"/>
      <dgm:spPr/>
      <dgm:t>
        <a:bodyPr/>
        <a:lstStyle/>
        <a:p>
          <a:endParaRPr lang="en-GB" sz="1200"/>
        </a:p>
      </dgm:t>
    </dgm:pt>
    <dgm:pt modelId="{8D659185-CC9B-694E-8BEC-4640F9D270E3}" type="parTrans" cxnId="{3B614205-E0BA-FD45-9C5A-687A1EBD4C23}">
      <dgm:prSet/>
      <dgm:spPr/>
      <dgm:t>
        <a:bodyPr/>
        <a:lstStyle/>
        <a:p>
          <a:endParaRPr lang="en-GB"/>
        </a:p>
      </dgm:t>
    </dgm:pt>
    <dgm:pt modelId="{D08886AE-B739-1849-86AF-BB36EA5592B3}" type="sibTrans" cxnId="{3B614205-E0BA-FD45-9C5A-687A1EBD4C23}">
      <dgm:prSet/>
      <dgm:spPr/>
      <dgm:t>
        <a:bodyPr/>
        <a:lstStyle/>
        <a:p>
          <a:endParaRPr lang="en-GB"/>
        </a:p>
      </dgm:t>
    </dgm:pt>
    <dgm:pt modelId="{493258CC-BD4C-F04C-94C7-72625DB60B80}" type="pres">
      <dgm:prSet presAssocID="{568EC15E-23E5-C746-A622-BB8FBC506520}" presName="linearFlow" presStyleCnt="0">
        <dgm:presLayoutVars>
          <dgm:dir/>
          <dgm:resizeHandles val="exact"/>
        </dgm:presLayoutVars>
      </dgm:prSet>
      <dgm:spPr/>
      <dgm:t>
        <a:bodyPr/>
        <a:lstStyle/>
        <a:p>
          <a:endParaRPr lang="en-GB"/>
        </a:p>
      </dgm:t>
    </dgm:pt>
    <dgm:pt modelId="{A74EE7DE-5BF1-144C-BEB2-62A49F28C858}" type="pres">
      <dgm:prSet presAssocID="{E1E65AEE-281D-9547-8247-D87B966F30C7}" presName="composite" presStyleCnt="0"/>
      <dgm:spPr/>
      <dgm:t>
        <a:bodyPr/>
        <a:lstStyle/>
        <a:p>
          <a:endParaRPr lang="en-GB"/>
        </a:p>
      </dgm:t>
    </dgm:pt>
    <dgm:pt modelId="{2F39EFDD-7D79-F147-AFCA-8A104189A846}" type="pres">
      <dgm:prSet presAssocID="{E1E65AEE-281D-9547-8247-D87B966F30C7}" presName="imgShp" presStyleLbl="fgImgPlace1" presStyleIdx="0" presStyleCnt="3" custScaleY="95633" custLinFactNeighborX="-23461" custLinFactNeighborY="3726"/>
      <dgm:spPr>
        <a:blipFill>
          <a:blip xmlns:r="http://schemas.openxmlformats.org/officeDocument/2006/relationships" r:embed="rId1">
            <a:extLst>
              <a:ext uri="{28A0092B-C50C-407E-A947-70E740481C1C}">
                <a14:useLocalDpi xmlns:a14="http://schemas.microsoft.com/office/drawing/2010/main" val="0"/>
              </a:ext>
            </a:extLst>
          </a:blip>
          <a:srcRect/>
          <a:stretch>
            <a:fillRect t="-29000" b="-29000"/>
          </a:stretch>
        </a:blipFill>
      </dgm:spPr>
      <dgm:t>
        <a:bodyPr/>
        <a:lstStyle/>
        <a:p>
          <a:endParaRPr lang="en-GB"/>
        </a:p>
      </dgm:t>
    </dgm:pt>
    <dgm:pt modelId="{EE8BDA0B-8129-F84A-9639-AB65258A0389}" type="pres">
      <dgm:prSet presAssocID="{E1E65AEE-281D-9547-8247-D87B966F30C7}" presName="txShp" presStyleLbl="node1" presStyleIdx="0" presStyleCnt="3" custScaleX="120694" custLinFactNeighborX="3550" custLinFactNeighborY="1090">
        <dgm:presLayoutVars>
          <dgm:bulletEnabled val="1"/>
        </dgm:presLayoutVars>
      </dgm:prSet>
      <dgm:spPr/>
      <dgm:t>
        <a:bodyPr/>
        <a:lstStyle/>
        <a:p>
          <a:endParaRPr lang="en-GB"/>
        </a:p>
      </dgm:t>
    </dgm:pt>
    <dgm:pt modelId="{D7B18769-F329-A340-936D-B1499E78730F}" type="pres">
      <dgm:prSet presAssocID="{7F6D7D68-A2E9-5244-A847-EA282B8AFD1F}" presName="spacing" presStyleCnt="0"/>
      <dgm:spPr/>
      <dgm:t>
        <a:bodyPr/>
        <a:lstStyle/>
        <a:p>
          <a:endParaRPr lang="en-GB"/>
        </a:p>
      </dgm:t>
    </dgm:pt>
    <dgm:pt modelId="{4B4C6169-CEC5-6B42-A405-80D17501ADCB}" type="pres">
      <dgm:prSet presAssocID="{005130FB-EDF5-B841-9D2D-57E964093615}" presName="composite" presStyleCnt="0"/>
      <dgm:spPr/>
      <dgm:t>
        <a:bodyPr/>
        <a:lstStyle/>
        <a:p>
          <a:endParaRPr lang="en-GB"/>
        </a:p>
      </dgm:t>
    </dgm:pt>
    <dgm:pt modelId="{816A02DA-58D7-544F-BDCF-00F293496AD9}" type="pres">
      <dgm:prSet presAssocID="{005130FB-EDF5-B841-9D2D-57E964093615}" presName="imgShp" presStyleLbl="fgImgPlace1" presStyleIdx="1" presStyleCnt="3" custLinFactNeighborX="-19795" custLinFactNeighborY="451"/>
      <dgm:spPr>
        <a:blipFill>
          <a:blip xmlns:r="http://schemas.openxmlformats.org/officeDocument/2006/relationships" r:embed="rId2">
            <a:extLst>
              <a:ext uri="{28A0092B-C50C-407E-A947-70E740481C1C}">
                <a14:useLocalDpi xmlns:a14="http://schemas.microsoft.com/office/drawing/2010/main" val="0"/>
              </a:ext>
            </a:extLst>
          </a:blip>
          <a:srcRect/>
          <a:stretch>
            <a:fillRect t="-17000" b="-17000"/>
          </a:stretch>
        </a:blipFill>
      </dgm:spPr>
      <dgm:t>
        <a:bodyPr/>
        <a:lstStyle/>
        <a:p>
          <a:endParaRPr lang="en-GB"/>
        </a:p>
      </dgm:t>
    </dgm:pt>
    <dgm:pt modelId="{3C015B18-6FD6-D744-8423-83EB7FF8910C}" type="pres">
      <dgm:prSet presAssocID="{005130FB-EDF5-B841-9D2D-57E964093615}" presName="txShp" presStyleLbl="node1" presStyleIdx="1" presStyleCnt="3" custScaleX="123177" custScaleY="104073" custLinFactNeighborX="2515" custLinFactNeighborY="764">
        <dgm:presLayoutVars>
          <dgm:bulletEnabled val="1"/>
        </dgm:presLayoutVars>
      </dgm:prSet>
      <dgm:spPr/>
      <dgm:t>
        <a:bodyPr/>
        <a:lstStyle/>
        <a:p>
          <a:endParaRPr lang="en-GB"/>
        </a:p>
      </dgm:t>
    </dgm:pt>
    <dgm:pt modelId="{BAB75654-DA2F-5547-AF6C-1F404F2B426C}" type="pres">
      <dgm:prSet presAssocID="{ABCAC66C-C227-CD48-8951-CEB939DA6AA1}" presName="spacing" presStyleCnt="0"/>
      <dgm:spPr/>
      <dgm:t>
        <a:bodyPr/>
        <a:lstStyle/>
        <a:p>
          <a:endParaRPr lang="en-GB"/>
        </a:p>
      </dgm:t>
    </dgm:pt>
    <dgm:pt modelId="{CC5BA0DA-9966-9947-B46A-0F0C94DFFEBC}" type="pres">
      <dgm:prSet presAssocID="{9EF6963B-DE60-094F-A1E9-419F28EF8815}" presName="composite" presStyleCnt="0"/>
      <dgm:spPr/>
      <dgm:t>
        <a:bodyPr/>
        <a:lstStyle/>
        <a:p>
          <a:endParaRPr lang="en-GB"/>
        </a:p>
      </dgm:t>
    </dgm:pt>
    <dgm:pt modelId="{13BB20DF-E3DC-4547-BA20-1B5C3E722D9B}" type="pres">
      <dgm:prSet presAssocID="{9EF6963B-DE60-094F-A1E9-419F28EF8815}" presName="imgShp" presStyleLbl="fgImgPlace1" presStyleIdx="2" presStyleCnt="3" custScaleY="93834" custLinFactNeighborX="-19795" custLinFactNeighborY="-2"/>
      <dgm:spPr>
        <a:blipFill>
          <a:blip xmlns:r="http://schemas.openxmlformats.org/officeDocument/2006/relationships" r:embed="rId3">
            <a:extLst>
              <a:ext uri="{28A0092B-C50C-407E-A947-70E740481C1C}">
                <a14:useLocalDpi xmlns:a14="http://schemas.microsoft.com/office/drawing/2010/main" val="0"/>
              </a:ext>
            </a:extLst>
          </a:blip>
          <a:srcRect/>
          <a:stretch>
            <a:fillRect l="-17000" r="-17000"/>
          </a:stretch>
        </a:blipFill>
      </dgm:spPr>
      <dgm:t>
        <a:bodyPr/>
        <a:lstStyle/>
        <a:p>
          <a:endParaRPr lang="en-GB"/>
        </a:p>
      </dgm:t>
    </dgm:pt>
    <dgm:pt modelId="{7D37C5B4-FC67-2F47-9653-50B9CB48CFDB}" type="pres">
      <dgm:prSet presAssocID="{9EF6963B-DE60-094F-A1E9-419F28EF8815}" presName="txShp" presStyleLbl="node1" presStyleIdx="2" presStyleCnt="3" custScaleX="124522" custScaleY="107292" custLinFactNeighborX="2063" custLinFactNeighborY="-2">
        <dgm:presLayoutVars>
          <dgm:bulletEnabled val="1"/>
        </dgm:presLayoutVars>
      </dgm:prSet>
      <dgm:spPr/>
      <dgm:t>
        <a:bodyPr/>
        <a:lstStyle/>
        <a:p>
          <a:endParaRPr lang="en-GB"/>
        </a:p>
      </dgm:t>
    </dgm:pt>
  </dgm:ptLst>
  <dgm:cxnLst>
    <dgm:cxn modelId="{F50BDBF7-0462-DD47-A5E2-A4CFABE21549}" srcId="{9EF6963B-DE60-094F-A1E9-419F28EF8815}" destId="{48F4D9AF-75E9-9C4B-B227-B8A3AB26E0AC}" srcOrd="2" destOrd="0" parTransId="{8A3941F1-DAF3-DC4F-BE40-4CDB1D6021FE}" sibTransId="{6A0621AD-151C-4C4B-A901-056A310C89A1}"/>
    <dgm:cxn modelId="{2FC08E96-8174-4A41-87CE-87C57DF321D0}" type="presOf" srcId="{E1E65AEE-281D-9547-8247-D87B966F30C7}" destId="{EE8BDA0B-8129-F84A-9639-AB65258A0389}" srcOrd="0" destOrd="0" presId="urn:microsoft.com/office/officeart/2005/8/layout/vList3"/>
    <dgm:cxn modelId="{D6E8F720-BF3E-6A4B-B142-A4BAB4D1FF63}" type="presOf" srcId="{8A1BB675-D3B3-D84F-95BB-E8F16D5A022D}" destId="{7D37C5B4-FC67-2F47-9653-50B9CB48CFDB}" srcOrd="0" destOrd="4" presId="urn:microsoft.com/office/officeart/2005/8/layout/vList3"/>
    <dgm:cxn modelId="{3B614205-E0BA-FD45-9C5A-687A1EBD4C23}" srcId="{9EF6963B-DE60-094F-A1E9-419F28EF8815}" destId="{ED6318BE-CC91-5A4F-9027-B51841B8E775}" srcOrd="0" destOrd="0" parTransId="{8D659185-CC9B-694E-8BEC-4640F9D270E3}" sibTransId="{D08886AE-B739-1849-86AF-BB36EA5592B3}"/>
    <dgm:cxn modelId="{C8E78C3B-7495-7645-8712-E14BC0DA8338}" type="presOf" srcId="{D31C7513-A693-DA41-815F-8E2FC37E361E}" destId="{3C015B18-6FD6-D744-8423-83EB7FF8910C}" srcOrd="0" destOrd="1" presId="urn:microsoft.com/office/officeart/2005/8/layout/vList3"/>
    <dgm:cxn modelId="{11506921-0A02-D14A-92F2-3602F9717C96}" srcId="{568EC15E-23E5-C746-A622-BB8FBC506520}" destId="{9EF6963B-DE60-094F-A1E9-419F28EF8815}" srcOrd="2" destOrd="0" parTransId="{F3A81E51-1A7D-F84B-AE3C-E0592A0FA02F}" sibTransId="{E5F93D8C-23F6-F94F-ADEA-15AB64C51CF7}"/>
    <dgm:cxn modelId="{9472B954-B4A0-3946-9625-7ABC7B90A753}" type="presOf" srcId="{9EF6963B-DE60-094F-A1E9-419F28EF8815}" destId="{7D37C5B4-FC67-2F47-9653-50B9CB48CFDB}" srcOrd="0" destOrd="0" presId="urn:microsoft.com/office/officeart/2005/8/layout/vList3"/>
    <dgm:cxn modelId="{498F7282-CB1B-FF40-BD46-E8E1303E070D}" type="presOf" srcId="{005130FB-EDF5-B841-9D2D-57E964093615}" destId="{3C015B18-6FD6-D744-8423-83EB7FF8910C}" srcOrd="0" destOrd="0" presId="urn:microsoft.com/office/officeart/2005/8/layout/vList3"/>
    <dgm:cxn modelId="{EC3067CA-A051-F241-A6B1-67E4259DD21C}" srcId="{568EC15E-23E5-C746-A622-BB8FBC506520}" destId="{E1E65AEE-281D-9547-8247-D87B966F30C7}" srcOrd="0" destOrd="0" parTransId="{BAC7E2F4-30FF-3346-81B8-02A9EAF9E5A1}" sibTransId="{7F6D7D68-A2E9-5244-A847-EA282B8AFD1F}"/>
    <dgm:cxn modelId="{8E2B35BE-2548-0D4A-81FD-423AEEE3D2EA}" type="presOf" srcId="{48F4D9AF-75E9-9C4B-B227-B8A3AB26E0AC}" destId="{7D37C5B4-FC67-2F47-9653-50B9CB48CFDB}" srcOrd="0" destOrd="3" presId="urn:microsoft.com/office/officeart/2005/8/layout/vList3"/>
    <dgm:cxn modelId="{0F9E85CF-BAF0-FF4D-86BC-76035B791033}" type="presOf" srcId="{568EC15E-23E5-C746-A622-BB8FBC506520}" destId="{493258CC-BD4C-F04C-94C7-72625DB60B80}" srcOrd="0" destOrd="0" presId="urn:microsoft.com/office/officeart/2005/8/layout/vList3"/>
    <dgm:cxn modelId="{88904520-B476-EC42-B277-6E932884A5D6}" srcId="{568EC15E-23E5-C746-A622-BB8FBC506520}" destId="{005130FB-EDF5-B841-9D2D-57E964093615}" srcOrd="1" destOrd="0" parTransId="{D9976FD3-B54D-774C-A7B7-EA1C8CDCABED}" sibTransId="{ABCAC66C-C227-CD48-8951-CEB939DA6AA1}"/>
    <dgm:cxn modelId="{E8C98FA6-5B22-4644-9144-91D327188367}" srcId="{005130FB-EDF5-B841-9D2D-57E964093615}" destId="{D31C7513-A693-DA41-815F-8E2FC37E361E}" srcOrd="0" destOrd="0" parTransId="{2DDAB213-74A5-454A-937F-E080B529CC64}" sibTransId="{940ABB2D-E7C3-C943-B577-122516F39E21}"/>
    <dgm:cxn modelId="{C9779FC2-CC5A-0542-8186-BF9524BEE4B5}" type="presOf" srcId="{09D95D6F-C62E-B341-B620-D71AF3DC0C95}" destId="{7D37C5B4-FC67-2F47-9653-50B9CB48CFDB}" srcOrd="0" destOrd="2" presId="urn:microsoft.com/office/officeart/2005/8/layout/vList3"/>
    <dgm:cxn modelId="{12082BE8-49A3-5349-8471-17DDB0D3B419}" srcId="{9EF6963B-DE60-094F-A1E9-419F28EF8815}" destId="{8A1BB675-D3B3-D84F-95BB-E8F16D5A022D}" srcOrd="3" destOrd="0" parTransId="{401080D9-F1DE-794F-8A40-CCC8284E2039}" sibTransId="{48558332-3C95-154D-A655-47551EBDBA40}"/>
    <dgm:cxn modelId="{1C2843C1-2EE9-B645-9BA3-6CD82FE4671C}" srcId="{9EF6963B-DE60-094F-A1E9-419F28EF8815}" destId="{09D95D6F-C62E-B341-B620-D71AF3DC0C95}" srcOrd="1" destOrd="0" parTransId="{4474A165-42F3-EE47-92E8-374F333EC1DF}" sibTransId="{4C7461FA-E2A6-D840-9DD8-080F389B1A75}"/>
    <dgm:cxn modelId="{40F96CF5-96C4-F440-916B-2F67EB9E81EB}" type="presOf" srcId="{ED6318BE-CC91-5A4F-9027-B51841B8E775}" destId="{7D37C5B4-FC67-2F47-9653-50B9CB48CFDB}" srcOrd="0" destOrd="1" presId="urn:microsoft.com/office/officeart/2005/8/layout/vList3"/>
    <dgm:cxn modelId="{001C9449-C1A7-6242-A440-EFECCE5F41D0}" type="presParOf" srcId="{493258CC-BD4C-F04C-94C7-72625DB60B80}" destId="{A74EE7DE-5BF1-144C-BEB2-62A49F28C858}" srcOrd="0" destOrd="0" presId="urn:microsoft.com/office/officeart/2005/8/layout/vList3"/>
    <dgm:cxn modelId="{88182B62-42E9-074A-B62F-24537E8794A0}" type="presParOf" srcId="{A74EE7DE-5BF1-144C-BEB2-62A49F28C858}" destId="{2F39EFDD-7D79-F147-AFCA-8A104189A846}" srcOrd="0" destOrd="0" presId="urn:microsoft.com/office/officeart/2005/8/layout/vList3"/>
    <dgm:cxn modelId="{E7F2C4C0-27DF-EC40-8942-9A037CC23CF6}" type="presParOf" srcId="{A74EE7DE-5BF1-144C-BEB2-62A49F28C858}" destId="{EE8BDA0B-8129-F84A-9639-AB65258A0389}" srcOrd="1" destOrd="0" presId="urn:microsoft.com/office/officeart/2005/8/layout/vList3"/>
    <dgm:cxn modelId="{915EE697-FB72-0E45-9FBC-955B61DBFC68}" type="presParOf" srcId="{493258CC-BD4C-F04C-94C7-72625DB60B80}" destId="{D7B18769-F329-A340-936D-B1499E78730F}" srcOrd="1" destOrd="0" presId="urn:microsoft.com/office/officeart/2005/8/layout/vList3"/>
    <dgm:cxn modelId="{9CDFB216-AF3D-3843-A542-FC8A2D5488D6}" type="presParOf" srcId="{493258CC-BD4C-F04C-94C7-72625DB60B80}" destId="{4B4C6169-CEC5-6B42-A405-80D17501ADCB}" srcOrd="2" destOrd="0" presId="urn:microsoft.com/office/officeart/2005/8/layout/vList3"/>
    <dgm:cxn modelId="{9441D251-9A3D-AC40-9F33-F9B24A7B8C3A}" type="presParOf" srcId="{4B4C6169-CEC5-6B42-A405-80D17501ADCB}" destId="{816A02DA-58D7-544F-BDCF-00F293496AD9}" srcOrd="0" destOrd="0" presId="urn:microsoft.com/office/officeart/2005/8/layout/vList3"/>
    <dgm:cxn modelId="{3B239246-0E72-AA46-8965-10826ADD9C56}" type="presParOf" srcId="{4B4C6169-CEC5-6B42-A405-80D17501ADCB}" destId="{3C015B18-6FD6-D744-8423-83EB7FF8910C}" srcOrd="1" destOrd="0" presId="urn:microsoft.com/office/officeart/2005/8/layout/vList3"/>
    <dgm:cxn modelId="{51732539-FA99-524F-A68E-17F86B4D81E6}" type="presParOf" srcId="{493258CC-BD4C-F04C-94C7-72625DB60B80}" destId="{BAB75654-DA2F-5547-AF6C-1F404F2B426C}" srcOrd="3" destOrd="0" presId="urn:microsoft.com/office/officeart/2005/8/layout/vList3"/>
    <dgm:cxn modelId="{C80F85C2-E4CA-E44F-AE8E-23081918B669}" type="presParOf" srcId="{493258CC-BD4C-F04C-94C7-72625DB60B80}" destId="{CC5BA0DA-9966-9947-B46A-0F0C94DFFEBC}" srcOrd="4" destOrd="0" presId="urn:microsoft.com/office/officeart/2005/8/layout/vList3"/>
    <dgm:cxn modelId="{431A94F2-305B-0546-9DC1-DE79A3B8396D}" type="presParOf" srcId="{CC5BA0DA-9966-9947-B46A-0F0C94DFFEBC}" destId="{13BB20DF-E3DC-4547-BA20-1B5C3E722D9B}" srcOrd="0" destOrd="0" presId="urn:microsoft.com/office/officeart/2005/8/layout/vList3"/>
    <dgm:cxn modelId="{A32EB3FB-ECA5-E645-8CB7-78EAA9E892F3}" type="presParOf" srcId="{CC5BA0DA-9966-9947-B46A-0F0C94DFFEBC}" destId="{7D37C5B4-FC67-2F47-9653-50B9CB48CFDB}" srcOrd="1" destOrd="0" presId="urn:microsoft.com/office/officeart/2005/8/layout/vList3"/>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1647147-FCEE-2940-9BEC-1BFBDCD9B209}" type="doc">
      <dgm:prSet loTypeId="urn:microsoft.com/office/officeart/2005/8/layout/vList3" loCatId="" qsTypeId="urn:microsoft.com/office/officeart/2005/8/quickstyle/simple4" qsCatId="simple" csTypeId="urn:microsoft.com/office/officeart/2005/8/colors/colorful1" csCatId="colorful" phldr="1"/>
      <dgm:spPr/>
    </dgm:pt>
    <dgm:pt modelId="{66639CC8-7DEE-294F-A236-C66ACB4BA719}">
      <dgm:prSet phldrT="[Text]" custT="1"/>
      <dgm:spPr/>
      <dgm:t>
        <a:bodyPr/>
        <a:lstStyle/>
        <a:p>
          <a:pPr algn="l"/>
          <a:r>
            <a:rPr lang="en-GB" sz="2800"/>
            <a:t>Student achievement</a:t>
          </a:r>
        </a:p>
        <a:p>
          <a:pPr algn="l"/>
          <a:r>
            <a:rPr lang="en-GB" sz="1200">
              <a:latin typeface="Arial" charset="0"/>
              <a:ea typeface="Arial" charset="0"/>
              <a:cs typeface="Arial" charset="0"/>
            </a:rPr>
            <a:t>Moderation exercise once per term</a:t>
          </a:r>
        </a:p>
        <a:p>
          <a:pPr algn="l"/>
          <a:r>
            <a:rPr lang="en-GB" sz="1200">
              <a:latin typeface="Arial" charset="0"/>
              <a:ea typeface="Arial" charset="0"/>
              <a:cs typeface="Arial" charset="0"/>
            </a:rPr>
            <a:t>100% of stable student cohort achieve at least one year level, or higher for English and mathematics</a:t>
          </a:r>
        </a:p>
        <a:p>
          <a:pPr algn="l"/>
          <a:r>
            <a:rPr lang="en-GB" sz="1200">
              <a:latin typeface="Arial" charset="0"/>
              <a:ea typeface="Arial" charset="0"/>
              <a:cs typeface="Arial" charset="0"/>
            </a:rPr>
            <a:t>100% of IEPs include personalised targets to be signed and dicussed with parents each term</a:t>
          </a:r>
        </a:p>
        <a:p>
          <a:pPr algn="l"/>
          <a:r>
            <a:rPr lang="en-GB" sz="1200">
              <a:latin typeface="Arial" charset="0"/>
              <a:ea typeface="Arial" charset="0"/>
              <a:cs typeface="Arial" charset="0"/>
            </a:rPr>
            <a:t>On entry assessment completed PP, Yr 1 and Yr 2</a:t>
          </a:r>
        </a:p>
        <a:p>
          <a:pPr algn="l"/>
          <a:r>
            <a:rPr lang="en-GB" sz="1200">
              <a:latin typeface="Arial" charset="0"/>
              <a:ea typeface="Arial" charset="0"/>
              <a:cs typeface="Arial" charset="0"/>
            </a:rPr>
            <a:t>NAPLAN results indicate high progress/high achievement in 80% of students</a:t>
          </a:r>
        </a:p>
      </dgm:t>
    </dgm:pt>
    <dgm:pt modelId="{CC664565-D0B8-DC44-A3FC-82D2F323FD43}" type="parTrans" cxnId="{3210BF44-B4DF-4F48-A38E-183133D2A696}">
      <dgm:prSet/>
      <dgm:spPr/>
      <dgm:t>
        <a:bodyPr/>
        <a:lstStyle/>
        <a:p>
          <a:endParaRPr lang="en-GB"/>
        </a:p>
      </dgm:t>
    </dgm:pt>
    <dgm:pt modelId="{B4D8E2BB-5383-2743-A0B6-E1DBE752B7EE}" type="sibTrans" cxnId="{3210BF44-B4DF-4F48-A38E-183133D2A696}">
      <dgm:prSet/>
      <dgm:spPr/>
      <dgm:t>
        <a:bodyPr/>
        <a:lstStyle/>
        <a:p>
          <a:endParaRPr lang="en-GB"/>
        </a:p>
      </dgm:t>
    </dgm:pt>
    <dgm:pt modelId="{754ACE25-F73F-E949-AD36-6910F360F2AF}">
      <dgm:prSet phldrT="[Text]" custT="1"/>
      <dgm:spPr/>
      <dgm:t>
        <a:bodyPr/>
        <a:lstStyle/>
        <a:p>
          <a:pPr algn="l"/>
          <a:r>
            <a:rPr lang="en-GB" sz="2800"/>
            <a:t>Shared leadership</a:t>
          </a:r>
          <a:endParaRPr lang="en-GB" sz="2800">
            <a:latin typeface="Arial" charset="0"/>
            <a:ea typeface="Arial" charset="0"/>
            <a:cs typeface="Arial" charset="0"/>
          </a:endParaRPr>
        </a:p>
        <a:p>
          <a:pPr algn="l"/>
          <a:r>
            <a:rPr lang="en-GB" sz="1200">
              <a:latin typeface="Arial" charset="0"/>
              <a:ea typeface="Arial" charset="0"/>
              <a:cs typeface="Arial" charset="0"/>
            </a:rPr>
            <a:t>50% of staff provide PL to colleagues</a:t>
          </a:r>
        </a:p>
        <a:p>
          <a:pPr algn="l"/>
          <a:r>
            <a:rPr lang="en-GB" sz="1200">
              <a:latin typeface="Arial" charset="0"/>
              <a:ea typeface="Arial" charset="0"/>
              <a:cs typeface="Arial" charset="0"/>
            </a:rPr>
            <a:t>25% of staff present PL at other schools</a:t>
          </a:r>
        </a:p>
        <a:p>
          <a:pPr algn="l"/>
          <a:r>
            <a:rPr lang="en-GB" sz="1200">
              <a:latin typeface="Arial" charset="0"/>
              <a:ea typeface="Arial" charset="0"/>
              <a:cs typeface="Arial" charset="0"/>
            </a:rPr>
            <a:t>100% of staff presentat KANBAN meeting</a:t>
          </a:r>
        </a:p>
        <a:p>
          <a:pPr algn="l"/>
          <a:r>
            <a:rPr lang="en-GB" sz="1200">
              <a:latin typeface="Arial" charset="0"/>
              <a:ea typeface="Arial" charset="0"/>
              <a:cs typeface="Arial" charset="0"/>
            </a:rPr>
            <a:t>100% of staff  accept  responsibility for a designated area according to interest and expertise and provide evidence to substantiate</a:t>
          </a:r>
        </a:p>
      </dgm:t>
    </dgm:pt>
    <dgm:pt modelId="{ACF5EB4E-F832-3248-8753-5EE23D064CA0}" type="parTrans" cxnId="{19510F1C-F6E4-9140-B96C-88875EFF27BB}">
      <dgm:prSet/>
      <dgm:spPr/>
      <dgm:t>
        <a:bodyPr/>
        <a:lstStyle/>
        <a:p>
          <a:endParaRPr lang="en-GB"/>
        </a:p>
      </dgm:t>
    </dgm:pt>
    <dgm:pt modelId="{017011DF-B3F0-C440-B215-BC2AE448D2F9}" type="sibTrans" cxnId="{19510F1C-F6E4-9140-B96C-88875EFF27BB}">
      <dgm:prSet/>
      <dgm:spPr/>
      <dgm:t>
        <a:bodyPr/>
        <a:lstStyle/>
        <a:p>
          <a:endParaRPr lang="en-GB"/>
        </a:p>
      </dgm:t>
    </dgm:pt>
    <dgm:pt modelId="{95639070-455C-6F47-8EE2-DDCE982A8887}">
      <dgm:prSet phldrT="[Text]" custT="1"/>
      <dgm:spPr/>
      <dgm:t>
        <a:bodyPr/>
        <a:lstStyle/>
        <a:p>
          <a:pPr algn="l"/>
          <a:r>
            <a:rPr lang="en-GB" sz="2800"/>
            <a:t>   </a:t>
          </a:r>
        </a:p>
        <a:p>
          <a:pPr algn="l"/>
          <a:r>
            <a:rPr lang="en-GB" sz="2800"/>
            <a:t>                                                       </a:t>
          </a:r>
        </a:p>
        <a:p>
          <a:pPr algn="l"/>
          <a:endParaRPr lang="en-GB" sz="2800"/>
        </a:p>
        <a:p>
          <a:pPr algn="l"/>
          <a:endParaRPr lang="en-GB" sz="2800"/>
        </a:p>
        <a:p>
          <a:pPr algn="l"/>
          <a:r>
            <a:rPr lang="en-GB" sz="2800"/>
            <a:t>Targeted Resources</a:t>
          </a:r>
          <a:endParaRPr lang="en-GB" sz="1200">
            <a:solidFill>
              <a:schemeClr val="bg1"/>
            </a:solidFill>
          </a:endParaRPr>
        </a:p>
        <a:p>
          <a:pPr algn="l"/>
          <a:r>
            <a:rPr lang="en-GB" sz="1200">
              <a:solidFill>
                <a:schemeClr val="bg1"/>
              </a:solidFill>
              <a:latin typeface="Arial" panose="020B0604020202020204" pitchFamily="34" charset="0"/>
              <a:cs typeface="Arial" panose="020B0604020202020204" pitchFamily="34" charset="0"/>
            </a:rPr>
            <a:t>100%  of staff use budget profroma </a:t>
          </a:r>
        </a:p>
        <a:p>
          <a:pPr algn="l"/>
          <a:r>
            <a:rPr lang="en-GB" sz="1200">
              <a:solidFill>
                <a:schemeClr val="bg1"/>
              </a:solidFill>
              <a:latin typeface="Arial" panose="020B0604020202020204" pitchFamily="34" charset="0"/>
              <a:cs typeface="Arial" panose="020B0604020202020204" pitchFamily="34" charset="0"/>
            </a:rPr>
            <a:t>100% of programmes chosen are evidence based and selected according to school, teacher and systemic data/inititaive.</a:t>
          </a:r>
        </a:p>
        <a:p>
          <a:pPr algn="l"/>
          <a:r>
            <a:rPr lang="en-GB" sz="1200">
              <a:solidFill>
                <a:schemeClr val="bg1"/>
              </a:solidFill>
              <a:latin typeface="Arial" panose="020B0604020202020204" pitchFamily="34" charset="0"/>
              <a:cs typeface="Arial" panose="020B0604020202020204" pitchFamily="34" charset="0"/>
            </a:rPr>
            <a:t>Budgetry information presented at every School Council meeting. (Four times per year)</a:t>
          </a:r>
        </a:p>
        <a:p>
          <a:pPr algn="l"/>
          <a:r>
            <a:rPr lang="en-GB" sz="1200">
              <a:solidFill>
                <a:schemeClr val="bg1"/>
              </a:solidFill>
              <a:latin typeface="Arial" panose="020B0604020202020204" pitchFamily="34" charset="0"/>
              <a:cs typeface="Arial" panose="020B0604020202020204" pitchFamily="34" charset="0"/>
            </a:rPr>
            <a:t>Staff attraction and retention </a:t>
          </a:r>
        </a:p>
        <a:p>
          <a:pPr algn="l"/>
          <a:r>
            <a:rPr lang="en-GB" sz="1200">
              <a:solidFill>
                <a:schemeClr val="bg1"/>
              </a:solidFill>
              <a:latin typeface="Arial" panose="020B0604020202020204" pitchFamily="34" charset="0"/>
              <a:cs typeface="Arial" panose="020B0604020202020204" pitchFamily="34" charset="0"/>
            </a:rPr>
            <a:t>Completed and maintained staff planning document </a:t>
          </a:r>
        </a:p>
        <a:p>
          <a:pPr algn="l"/>
          <a:endParaRPr lang="en-GB" sz="1200">
            <a:solidFill>
              <a:schemeClr val="bg1"/>
            </a:solidFill>
          </a:endParaRPr>
        </a:p>
        <a:p>
          <a:pPr algn="l"/>
          <a:endParaRPr lang="en-GB" sz="2800"/>
        </a:p>
        <a:p>
          <a:pPr algn="ctr"/>
          <a:endParaRPr lang="en-GB" sz="2400"/>
        </a:p>
        <a:p>
          <a:pPr algn="ctr"/>
          <a:endParaRPr lang="en-GB" sz="1200">
            <a:latin typeface="Arial" charset="0"/>
            <a:ea typeface="Arial" charset="0"/>
            <a:cs typeface="Arial" charset="0"/>
          </a:endParaRPr>
        </a:p>
        <a:p>
          <a:pPr algn="ctr"/>
          <a:endParaRPr lang="en-GB" sz="5400"/>
        </a:p>
      </dgm:t>
    </dgm:pt>
    <dgm:pt modelId="{31B375F0-9FB8-5C4D-8F64-C041227D929E}" type="parTrans" cxnId="{BD096E81-0039-D24B-B4AB-BF95A4C20274}">
      <dgm:prSet/>
      <dgm:spPr/>
      <dgm:t>
        <a:bodyPr/>
        <a:lstStyle/>
        <a:p>
          <a:endParaRPr lang="en-GB"/>
        </a:p>
      </dgm:t>
    </dgm:pt>
    <dgm:pt modelId="{167F3230-AC62-964E-9961-FA9AB7455F37}" type="sibTrans" cxnId="{BD096E81-0039-D24B-B4AB-BF95A4C20274}">
      <dgm:prSet/>
      <dgm:spPr/>
      <dgm:t>
        <a:bodyPr/>
        <a:lstStyle/>
        <a:p>
          <a:endParaRPr lang="en-GB"/>
        </a:p>
      </dgm:t>
    </dgm:pt>
    <dgm:pt modelId="{AA742D52-2BAA-1342-9748-9D95C5FC0884}" type="pres">
      <dgm:prSet presAssocID="{21647147-FCEE-2940-9BEC-1BFBDCD9B209}" presName="linearFlow" presStyleCnt="0">
        <dgm:presLayoutVars>
          <dgm:dir/>
          <dgm:resizeHandles val="exact"/>
        </dgm:presLayoutVars>
      </dgm:prSet>
      <dgm:spPr/>
    </dgm:pt>
    <dgm:pt modelId="{DE3C8206-B517-D249-A619-D931D5D550CA}" type="pres">
      <dgm:prSet presAssocID="{66639CC8-7DEE-294F-A236-C66ACB4BA719}" presName="composite" presStyleCnt="0"/>
      <dgm:spPr/>
    </dgm:pt>
    <dgm:pt modelId="{2E0A2809-441F-EA44-9CC4-56DD1DF34DB1}" type="pres">
      <dgm:prSet presAssocID="{66639CC8-7DEE-294F-A236-C66ACB4BA719}" presName="imgShp" presStyleLbl="fgImgPlace1" presStyleIdx="0" presStyleCnt="3" custLinFactNeighborX="-23185" custLinFactNeighborY="3491"/>
      <dgm:spPr>
        <a:blipFill>
          <a:blip xmlns:r="http://schemas.openxmlformats.org/officeDocument/2006/relationships" r:embed="rId1">
            <a:extLst>
              <a:ext uri="{28A0092B-C50C-407E-A947-70E740481C1C}">
                <a14:useLocalDpi xmlns:a14="http://schemas.microsoft.com/office/drawing/2010/main" val="0"/>
              </a:ext>
            </a:extLst>
          </a:blip>
          <a:srcRect/>
          <a:stretch>
            <a:fillRect l="-17000" r="-17000"/>
          </a:stretch>
        </a:blipFill>
      </dgm:spPr>
    </dgm:pt>
    <dgm:pt modelId="{16051243-9378-384F-BC76-2C6022876379}" type="pres">
      <dgm:prSet presAssocID="{66639CC8-7DEE-294F-A236-C66ACB4BA719}" presName="txShp" presStyleLbl="node1" presStyleIdx="0" presStyleCnt="3" custScaleX="118634" custLinFactNeighborX="3453" custLinFactNeighborY="-3153">
        <dgm:presLayoutVars>
          <dgm:bulletEnabled val="1"/>
        </dgm:presLayoutVars>
      </dgm:prSet>
      <dgm:spPr/>
      <dgm:t>
        <a:bodyPr/>
        <a:lstStyle/>
        <a:p>
          <a:endParaRPr lang="en-GB"/>
        </a:p>
      </dgm:t>
    </dgm:pt>
    <dgm:pt modelId="{01918349-8DFC-9848-970D-E14EEBA53A71}" type="pres">
      <dgm:prSet presAssocID="{B4D8E2BB-5383-2743-A0B6-E1DBE752B7EE}" presName="spacing" presStyleCnt="0"/>
      <dgm:spPr/>
    </dgm:pt>
    <dgm:pt modelId="{FF1867A7-FC72-E346-8D50-3B1FF8C00B63}" type="pres">
      <dgm:prSet presAssocID="{754ACE25-F73F-E949-AD36-6910F360F2AF}" presName="composite" presStyleCnt="0"/>
      <dgm:spPr/>
    </dgm:pt>
    <dgm:pt modelId="{2F195A8D-0897-A643-9C19-4F4056010AFE}" type="pres">
      <dgm:prSet presAssocID="{754ACE25-F73F-E949-AD36-6910F360F2AF}" presName="imgShp" presStyleLbl="fgImgPlace1" presStyleIdx="1" presStyleCnt="3" custAng="5400000" custLinFactNeighborX="-26971" custLinFactNeighborY="2726"/>
      <dgm:spPr>
        <a:blipFill>
          <a:blip xmlns:r="http://schemas.openxmlformats.org/officeDocument/2006/relationships" r:embed="rId2">
            <a:extLst>
              <a:ext uri="{28A0092B-C50C-407E-A947-70E740481C1C}">
                <a14:useLocalDpi xmlns:a14="http://schemas.microsoft.com/office/drawing/2010/main" val="0"/>
              </a:ext>
            </a:extLst>
          </a:blip>
          <a:srcRect/>
          <a:stretch>
            <a:fillRect l="-17000" r="-17000"/>
          </a:stretch>
        </a:blipFill>
      </dgm:spPr>
    </dgm:pt>
    <dgm:pt modelId="{2282FE11-7781-1B4C-B8FC-1B8A384FA333}" type="pres">
      <dgm:prSet presAssocID="{754ACE25-F73F-E949-AD36-6910F360F2AF}" presName="txShp" presStyleLbl="node1" presStyleIdx="1" presStyleCnt="3" custScaleX="117236" custLinFactNeighborX="2503" custLinFactNeighborY="1749">
        <dgm:presLayoutVars>
          <dgm:bulletEnabled val="1"/>
        </dgm:presLayoutVars>
      </dgm:prSet>
      <dgm:spPr/>
      <dgm:t>
        <a:bodyPr/>
        <a:lstStyle/>
        <a:p>
          <a:endParaRPr lang="en-GB"/>
        </a:p>
      </dgm:t>
    </dgm:pt>
    <dgm:pt modelId="{7B1DCA80-2EBD-6E43-BD4B-910B2344F35F}" type="pres">
      <dgm:prSet presAssocID="{017011DF-B3F0-C440-B215-BC2AE448D2F9}" presName="spacing" presStyleCnt="0"/>
      <dgm:spPr/>
    </dgm:pt>
    <dgm:pt modelId="{38EF0FF3-23CA-574E-B3A3-6FC48B587C59}" type="pres">
      <dgm:prSet presAssocID="{95639070-455C-6F47-8EE2-DDCE982A8887}" presName="composite" presStyleCnt="0"/>
      <dgm:spPr/>
    </dgm:pt>
    <dgm:pt modelId="{1EC0CF51-B042-0040-B26D-74A913F72C8E}" type="pres">
      <dgm:prSet presAssocID="{95639070-455C-6F47-8EE2-DDCE982A8887}" presName="imgShp" presStyleLbl="fgImgPlace1" presStyleIdx="2" presStyleCnt="3" custAng="5400000" custScaleX="101020" custLinFactNeighborX="-26971" custLinFactNeighborY="1961"/>
      <dgm:spPr>
        <a:blipFill>
          <a:blip xmlns:r="http://schemas.openxmlformats.org/officeDocument/2006/relationships" r:embed="rId3">
            <a:extLst>
              <a:ext uri="{28A0092B-C50C-407E-A947-70E740481C1C}">
                <a14:useLocalDpi xmlns:a14="http://schemas.microsoft.com/office/drawing/2010/main" val="0"/>
              </a:ext>
            </a:extLst>
          </a:blip>
          <a:srcRect/>
          <a:stretch>
            <a:fillRect l="-13000" r="-13000"/>
          </a:stretch>
        </a:blipFill>
      </dgm:spPr>
    </dgm:pt>
    <dgm:pt modelId="{53221EF2-5FB1-764D-A28B-46DE6305C4CB}" type="pres">
      <dgm:prSet presAssocID="{95639070-455C-6F47-8EE2-DDCE982A8887}" presName="txShp" presStyleLbl="node1" presStyleIdx="2" presStyleCnt="3" custScaleX="114779" custLinFactNeighborX="3447" custLinFactNeighborY="6472">
        <dgm:presLayoutVars>
          <dgm:bulletEnabled val="1"/>
        </dgm:presLayoutVars>
      </dgm:prSet>
      <dgm:spPr/>
      <dgm:t>
        <a:bodyPr/>
        <a:lstStyle/>
        <a:p>
          <a:endParaRPr lang="en-GB"/>
        </a:p>
      </dgm:t>
    </dgm:pt>
  </dgm:ptLst>
  <dgm:cxnLst>
    <dgm:cxn modelId="{1CE30DB8-95AB-0445-BFB9-010965C8B420}" type="presOf" srcId="{95639070-455C-6F47-8EE2-DDCE982A8887}" destId="{53221EF2-5FB1-764D-A28B-46DE6305C4CB}" srcOrd="0" destOrd="0" presId="urn:microsoft.com/office/officeart/2005/8/layout/vList3"/>
    <dgm:cxn modelId="{BDB4F6B3-CF3E-0F43-AC60-76963BFF0AC7}" type="presOf" srcId="{754ACE25-F73F-E949-AD36-6910F360F2AF}" destId="{2282FE11-7781-1B4C-B8FC-1B8A384FA333}" srcOrd="0" destOrd="0" presId="urn:microsoft.com/office/officeart/2005/8/layout/vList3"/>
    <dgm:cxn modelId="{884DC400-D519-624A-9380-7DC44B663F94}" type="presOf" srcId="{21647147-FCEE-2940-9BEC-1BFBDCD9B209}" destId="{AA742D52-2BAA-1342-9748-9D95C5FC0884}" srcOrd="0" destOrd="0" presId="urn:microsoft.com/office/officeart/2005/8/layout/vList3"/>
    <dgm:cxn modelId="{19510F1C-F6E4-9140-B96C-88875EFF27BB}" srcId="{21647147-FCEE-2940-9BEC-1BFBDCD9B209}" destId="{754ACE25-F73F-E949-AD36-6910F360F2AF}" srcOrd="1" destOrd="0" parTransId="{ACF5EB4E-F832-3248-8753-5EE23D064CA0}" sibTransId="{017011DF-B3F0-C440-B215-BC2AE448D2F9}"/>
    <dgm:cxn modelId="{B23CCA55-19B4-3444-8810-CD88D0EBFD18}" type="presOf" srcId="{66639CC8-7DEE-294F-A236-C66ACB4BA719}" destId="{16051243-9378-384F-BC76-2C6022876379}" srcOrd="0" destOrd="0" presId="urn:microsoft.com/office/officeart/2005/8/layout/vList3"/>
    <dgm:cxn modelId="{BD096E81-0039-D24B-B4AB-BF95A4C20274}" srcId="{21647147-FCEE-2940-9BEC-1BFBDCD9B209}" destId="{95639070-455C-6F47-8EE2-DDCE982A8887}" srcOrd="2" destOrd="0" parTransId="{31B375F0-9FB8-5C4D-8F64-C041227D929E}" sibTransId="{167F3230-AC62-964E-9961-FA9AB7455F37}"/>
    <dgm:cxn modelId="{3210BF44-B4DF-4F48-A38E-183133D2A696}" srcId="{21647147-FCEE-2940-9BEC-1BFBDCD9B209}" destId="{66639CC8-7DEE-294F-A236-C66ACB4BA719}" srcOrd="0" destOrd="0" parTransId="{CC664565-D0B8-DC44-A3FC-82D2F323FD43}" sibTransId="{B4D8E2BB-5383-2743-A0B6-E1DBE752B7EE}"/>
    <dgm:cxn modelId="{B5723E21-C43C-C849-805A-F461C788D3A7}" type="presParOf" srcId="{AA742D52-2BAA-1342-9748-9D95C5FC0884}" destId="{DE3C8206-B517-D249-A619-D931D5D550CA}" srcOrd="0" destOrd="0" presId="urn:microsoft.com/office/officeart/2005/8/layout/vList3"/>
    <dgm:cxn modelId="{133E1404-2D0A-7645-8756-890958F91916}" type="presParOf" srcId="{DE3C8206-B517-D249-A619-D931D5D550CA}" destId="{2E0A2809-441F-EA44-9CC4-56DD1DF34DB1}" srcOrd="0" destOrd="0" presId="urn:microsoft.com/office/officeart/2005/8/layout/vList3"/>
    <dgm:cxn modelId="{8CBCC6D0-50C3-A546-AD14-3C9B74E215EA}" type="presParOf" srcId="{DE3C8206-B517-D249-A619-D931D5D550CA}" destId="{16051243-9378-384F-BC76-2C6022876379}" srcOrd="1" destOrd="0" presId="urn:microsoft.com/office/officeart/2005/8/layout/vList3"/>
    <dgm:cxn modelId="{0F33DF9B-E096-2F48-A479-C4D53D2EF2FE}" type="presParOf" srcId="{AA742D52-2BAA-1342-9748-9D95C5FC0884}" destId="{01918349-8DFC-9848-970D-E14EEBA53A71}" srcOrd="1" destOrd="0" presId="urn:microsoft.com/office/officeart/2005/8/layout/vList3"/>
    <dgm:cxn modelId="{F70C8FF6-9613-7143-AFFC-11DA2EC6CA90}" type="presParOf" srcId="{AA742D52-2BAA-1342-9748-9D95C5FC0884}" destId="{FF1867A7-FC72-E346-8D50-3B1FF8C00B63}" srcOrd="2" destOrd="0" presId="urn:microsoft.com/office/officeart/2005/8/layout/vList3"/>
    <dgm:cxn modelId="{973831EE-19A9-D541-8738-0FBFDA630ACD}" type="presParOf" srcId="{FF1867A7-FC72-E346-8D50-3B1FF8C00B63}" destId="{2F195A8D-0897-A643-9C19-4F4056010AFE}" srcOrd="0" destOrd="0" presId="urn:microsoft.com/office/officeart/2005/8/layout/vList3"/>
    <dgm:cxn modelId="{17F1E090-632F-F14D-8C74-AAE20A70DD96}" type="presParOf" srcId="{FF1867A7-FC72-E346-8D50-3B1FF8C00B63}" destId="{2282FE11-7781-1B4C-B8FC-1B8A384FA333}" srcOrd="1" destOrd="0" presId="urn:microsoft.com/office/officeart/2005/8/layout/vList3"/>
    <dgm:cxn modelId="{480ADB72-2134-7C44-AABC-E864B218DDEC}" type="presParOf" srcId="{AA742D52-2BAA-1342-9748-9D95C5FC0884}" destId="{7B1DCA80-2EBD-6E43-BD4B-910B2344F35F}" srcOrd="3" destOrd="0" presId="urn:microsoft.com/office/officeart/2005/8/layout/vList3"/>
    <dgm:cxn modelId="{723EFCDF-2BA9-7C4C-AFBB-3AB3F258FB9E}" type="presParOf" srcId="{AA742D52-2BAA-1342-9748-9D95C5FC0884}" destId="{38EF0FF3-23CA-574E-B3A3-6FC48B587C59}" srcOrd="4" destOrd="0" presId="urn:microsoft.com/office/officeart/2005/8/layout/vList3"/>
    <dgm:cxn modelId="{5B6AB13A-BDB6-6B48-8F8F-F96D6004CC55}" type="presParOf" srcId="{38EF0FF3-23CA-574E-B3A3-6FC48B587C59}" destId="{1EC0CF51-B042-0040-B26D-74A913F72C8E}" srcOrd="0" destOrd="0" presId="urn:microsoft.com/office/officeart/2005/8/layout/vList3"/>
    <dgm:cxn modelId="{DF21BF9B-111F-F947-BA7E-DC3FF2BE18FA}" type="presParOf" srcId="{38EF0FF3-23CA-574E-B3A3-6FC48B587C59}" destId="{53221EF2-5FB1-764D-A28B-46DE6305C4CB}" srcOrd="1" destOrd="0" presId="urn:microsoft.com/office/officeart/2005/8/layout/vList3"/>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3E1A50-1A20-EC43-8787-982EDF1FBD69}">
      <dsp:nvSpPr>
        <dsp:cNvPr id="0" name=""/>
        <dsp:cNvSpPr/>
      </dsp:nvSpPr>
      <dsp:spPr>
        <a:xfrm rot="10800000">
          <a:off x="769533" y="199887"/>
          <a:ext cx="5706831" cy="1641347"/>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54613" tIns="45720" rIns="85344" bIns="45720" numCol="1" spcCol="1270" anchor="ctr" anchorCtr="0">
          <a:noAutofit/>
        </a:bodyPr>
        <a:lstStyle/>
        <a:p>
          <a:pPr lvl="0" algn="l" defTabSz="533400">
            <a:lnSpc>
              <a:spcPct val="90000"/>
            </a:lnSpc>
            <a:spcBef>
              <a:spcPct val="0"/>
            </a:spcBef>
            <a:spcAft>
              <a:spcPct val="35000"/>
            </a:spcAft>
          </a:pPr>
          <a:r>
            <a:rPr lang="en-GB" sz="1200" kern="1200">
              <a:latin typeface="Arial" panose="020B0604020202020204" pitchFamily="34" charset="0"/>
              <a:cs typeface="Arial" panose="020B0604020202020204" pitchFamily="34" charset="0"/>
            </a:rPr>
            <a:t>Judgement </a:t>
          </a:r>
          <a:r>
            <a:rPr lang="en-GB" sz="1200" kern="1200"/>
            <a:t>- </a:t>
          </a:r>
          <a:r>
            <a:rPr lang="en-GB" sz="1200" kern="1200">
              <a:latin typeface="Arial" panose="020B0604020202020204" pitchFamily="34" charset="0"/>
              <a:cs typeface="Arial" panose="020B0604020202020204" pitchFamily="34" charset="0"/>
            </a:rPr>
            <a:t>How are we going?</a:t>
          </a:r>
        </a:p>
        <a:p>
          <a:pPr lvl="0" algn="l" defTabSz="533400">
            <a:lnSpc>
              <a:spcPct val="90000"/>
            </a:lnSpc>
            <a:spcBef>
              <a:spcPct val="0"/>
            </a:spcBef>
            <a:spcAft>
              <a:spcPct val="35000"/>
            </a:spcAft>
          </a:pPr>
          <a:r>
            <a:rPr lang="en-GB" sz="1200" kern="1200">
              <a:latin typeface="Arial" panose="020B0604020202020204" pitchFamily="34" charset="0"/>
              <a:cs typeface="Arial" panose="020B0604020202020204" pitchFamily="34" charset="0"/>
            </a:rPr>
            <a:t>Evidence - How do you know?</a:t>
          </a:r>
        </a:p>
        <a:p>
          <a:pPr lvl="0" algn="l" defTabSz="533400">
            <a:lnSpc>
              <a:spcPct val="90000"/>
            </a:lnSpc>
            <a:spcBef>
              <a:spcPct val="0"/>
            </a:spcBef>
            <a:spcAft>
              <a:spcPct val="35000"/>
            </a:spcAft>
          </a:pPr>
          <a:r>
            <a:rPr lang="en-GB" sz="1200" kern="1200">
              <a:latin typeface="Arial" panose="020B0604020202020204" pitchFamily="34" charset="0"/>
              <a:cs typeface="Arial" panose="020B0604020202020204" pitchFamily="34" charset="0"/>
            </a:rPr>
            <a:t>Planning - What are we doing to improve?</a:t>
          </a:r>
        </a:p>
      </dsp:txBody>
      <dsp:txXfrm rot="10800000">
        <a:off x="1179870" y="199887"/>
        <a:ext cx="5296494" cy="1641347"/>
      </dsp:txXfrm>
    </dsp:sp>
    <dsp:sp modelId="{9887BA73-08C1-5543-BD14-287FAC085C4C}">
      <dsp:nvSpPr>
        <dsp:cNvPr id="0" name=""/>
        <dsp:cNvSpPr/>
      </dsp:nvSpPr>
      <dsp:spPr>
        <a:xfrm>
          <a:off x="0" y="138316"/>
          <a:ext cx="1799102" cy="1631619"/>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4000" b="-4000"/>
          </a:stretch>
        </a:blipFill>
        <a:ln>
          <a:noFill/>
        </a:ln>
        <a:effectLst/>
      </dsp:spPr>
      <dsp:style>
        <a:lnRef idx="0">
          <a:scrgbClr r="0" g="0" b="0"/>
        </a:lnRef>
        <a:fillRef idx="1">
          <a:scrgbClr r="0" g="0" b="0"/>
        </a:fillRef>
        <a:effectRef idx="2">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4B061A-3615-0846-9487-557BD87CBAC1}">
      <dsp:nvSpPr>
        <dsp:cNvPr id="0" name=""/>
        <dsp:cNvSpPr/>
      </dsp:nvSpPr>
      <dsp:spPr>
        <a:xfrm rot="10800000">
          <a:off x="495940" y="671402"/>
          <a:ext cx="5958131" cy="2239957"/>
        </a:xfrm>
        <a:prstGeom prst="homePlat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00212" tIns="106680" rIns="199136" bIns="106680" numCol="1" spcCol="1270" anchor="ctr" anchorCtr="0">
          <a:noAutofit/>
        </a:bodyPr>
        <a:lstStyle/>
        <a:p>
          <a:pPr lvl="0" algn="l" defTabSz="1244600">
            <a:lnSpc>
              <a:spcPct val="90000"/>
            </a:lnSpc>
            <a:spcBef>
              <a:spcPct val="0"/>
            </a:spcBef>
            <a:spcAft>
              <a:spcPct val="35000"/>
            </a:spcAft>
          </a:pPr>
          <a:endParaRPr lang="en-GB" sz="2800" kern="1200">
            <a:latin typeface="+mn-lt"/>
            <a:ea typeface="Arial" charset="0"/>
            <a:cs typeface="Arial" charset="0"/>
          </a:endParaRPr>
        </a:p>
        <a:p>
          <a:pPr lvl="0" algn="l" defTabSz="1244600">
            <a:lnSpc>
              <a:spcPct val="90000"/>
            </a:lnSpc>
            <a:spcBef>
              <a:spcPct val="0"/>
            </a:spcBef>
            <a:spcAft>
              <a:spcPts val="776"/>
            </a:spcAft>
          </a:pPr>
          <a:r>
            <a:rPr lang="en-GB" sz="2800" kern="1200">
              <a:latin typeface="+mn-lt"/>
              <a:ea typeface="Arial" charset="0"/>
              <a:cs typeface="Arial" charset="0"/>
            </a:rPr>
            <a:t>   Strong Relationships</a:t>
          </a:r>
        </a:p>
        <a:p>
          <a:pPr lvl="0" algn="l" defTabSz="1244600">
            <a:lnSpc>
              <a:spcPct val="90000"/>
            </a:lnSpc>
            <a:spcBef>
              <a:spcPct val="0"/>
            </a:spcBef>
            <a:spcAft>
              <a:spcPts val="504"/>
            </a:spcAft>
          </a:pPr>
          <a:r>
            <a:rPr lang="en-GB" sz="1200" kern="1200">
              <a:latin typeface="Arial" charset="0"/>
              <a:ea typeface="Arial" charset="0"/>
              <a:cs typeface="Arial" charset="0"/>
            </a:rPr>
            <a:t>       Strong student, family and community partnerships</a:t>
          </a:r>
        </a:p>
        <a:p>
          <a:pPr lvl="0" algn="l" defTabSz="1244600">
            <a:lnSpc>
              <a:spcPct val="90000"/>
            </a:lnSpc>
            <a:spcBef>
              <a:spcPct val="0"/>
            </a:spcBef>
            <a:spcAft>
              <a:spcPts val="504"/>
            </a:spcAft>
          </a:pPr>
          <a:r>
            <a:rPr lang="en-GB" sz="1200" kern="1200">
              <a:latin typeface="Arial" charset="0"/>
              <a:ea typeface="Arial" charset="0"/>
              <a:cs typeface="Arial" charset="0"/>
            </a:rPr>
            <a:t>       Access to PL for all council members</a:t>
          </a:r>
        </a:p>
        <a:p>
          <a:pPr lvl="0" algn="l" defTabSz="1244600">
            <a:lnSpc>
              <a:spcPct val="90000"/>
            </a:lnSpc>
            <a:spcBef>
              <a:spcPct val="0"/>
            </a:spcBef>
            <a:spcAft>
              <a:spcPts val="504"/>
            </a:spcAft>
          </a:pPr>
          <a:r>
            <a:rPr lang="en-GB" sz="1200" kern="1200">
              <a:latin typeface="Arial" charset="0"/>
              <a:ea typeface="Arial" charset="0"/>
              <a:cs typeface="Arial" charset="0"/>
            </a:rPr>
            <a:t>       Relevant  activities for family/community participation  </a:t>
          </a:r>
        </a:p>
        <a:p>
          <a:pPr lvl="0" algn="l" defTabSz="1244600">
            <a:lnSpc>
              <a:spcPct val="90000"/>
            </a:lnSpc>
            <a:spcBef>
              <a:spcPct val="0"/>
            </a:spcBef>
            <a:spcAft>
              <a:spcPts val="504"/>
            </a:spcAft>
          </a:pPr>
          <a:r>
            <a:rPr lang="en-GB" sz="1200" kern="1200">
              <a:latin typeface="Arial" charset="0"/>
              <a:ea typeface="Arial" charset="0"/>
              <a:cs typeface="Arial" charset="0"/>
            </a:rPr>
            <a:t>       Strong governance and leadership </a:t>
          </a:r>
        </a:p>
        <a:p>
          <a:pPr lvl="0" algn="l" defTabSz="1244600">
            <a:lnSpc>
              <a:spcPct val="90000"/>
            </a:lnSpc>
            <a:spcBef>
              <a:spcPct val="0"/>
            </a:spcBef>
            <a:spcAft>
              <a:spcPts val="504"/>
            </a:spcAft>
          </a:pPr>
          <a:r>
            <a:rPr lang="en-GB" sz="1200" kern="1200">
              <a:latin typeface="Arial" charset="0"/>
              <a:ea typeface="Arial" charset="0"/>
              <a:cs typeface="Arial" charset="0"/>
            </a:rPr>
            <a:t>       Use of ESAT tool to record improvements	</a:t>
          </a:r>
        </a:p>
        <a:p>
          <a:pPr lvl="0" algn="l" defTabSz="1244600">
            <a:lnSpc>
              <a:spcPct val="90000"/>
            </a:lnSpc>
            <a:spcBef>
              <a:spcPct val="0"/>
            </a:spcBef>
            <a:spcAft>
              <a:spcPts val="504"/>
            </a:spcAft>
          </a:pPr>
          <a:r>
            <a:rPr lang="en-GB" sz="1200" kern="1200">
              <a:latin typeface="Arial" charset="0"/>
              <a:ea typeface="Arial" charset="0"/>
              <a:cs typeface="Arial" charset="0"/>
            </a:rPr>
            <a:t>       Regular attendance</a:t>
          </a:r>
        </a:p>
        <a:p>
          <a:pPr lvl="0" algn="l" defTabSz="1244600">
            <a:lnSpc>
              <a:spcPct val="90000"/>
            </a:lnSpc>
            <a:spcBef>
              <a:spcPct val="0"/>
            </a:spcBef>
            <a:spcAft>
              <a:spcPts val="0"/>
            </a:spcAft>
          </a:pPr>
          <a:r>
            <a:rPr lang="en-GB" sz="1200" kern="1200"/>
            <a:t>        </a:t>
          </a:r>
          <a:r>
            <a:rPr lang="en-GB" sz="1200" kern="1200">
              <a:latin typeface="Arial" charset="0"/>
              <a:ea typeface="Arial" charset="0"/>
              <a:cs typeface="Arial" charset="0"/>
            </a:rPr>
            <a:t>Moderation workshops conducted for parents to assist  </a:t>
          </a:r>
        </a:p>
        <a:p>
          <a:pPr lvl="0" algn="l" defTabSz="1244600">
            <a:lnSpc>
              <a:spcPct val="90000"/>
            </a:lnSpc>
            <a:spcBef>
              <a:spcPct val="0"/>
            </a:spcBef>
            <a:spcAft>
              <a:spcPts val="0"/>
            </a:spcAft>
          </a:pPr>
          <a:r>
            <a:rPr lang="en-GB" sz="1200" kern="1200">
              <a:latin typeface="Arial" charset="0"/>
              <a:ea typeface="Arial" charset="0"/>
              <a:cs typeface="Arial" charset="0"/>
            </a:rPr>
            <a:t>       with understanding and acceptance of grade allocation.  </a:t>
          </a:r>
        </a:p>
        <a:p>
          <a:pPr lvl="0" algn="l" defTabSz="1244600">
            <a:lnSpc>
              <a:spcPct val="90000"/>
            </a:lnSpc>
            <a:spcBef>
              <a:spcPct val="0"/>
            </a:spcBef>
            <a:spcAft>
              <a:spcPts val="0"/>
            </a:spcAft>
          </a:pPr>
          <a:r>
            <a:rPr lang="en-GB" sz="1200" kern="1200">
              <a:latin typeface="Arial" charset="0"/>
              <a:ea typeface="Arial" charset="0"/>
              <a:cs typeface="Arial" charset="0"/>
            </a:rPr>
            <a:t>           </a:t>
          </a:r>
        </a:p>
        <a:p>
          <a:pPr lvl="0" algn="l" defTabSz="1244600">
            <a:lnSpc>
              <a:spcPct val="90000"/>
            </a:lnSpc>
            <a:spcBef>
              <a:spcPct val="0"/>
            </a:spcBef>
            <a:spcAft>
              <a:spcPts val="0"/>
            </a:spcAft>
          </a:pPr>
          <a:r>
            <a:rPr lang="en-GB" sz="1200" kern="1200">
              <a:latin typeface="Arial" charset="0"/>
              <a:ea typeface="Arial" charset="0"/>
              <a:cs typeface="Arial" charset="0"/>
            </a:rPr>
            <a:t>               </a:t>
          </a:r>
        </a:p>
        <a:p>
          <a:pPr lvl="0" algn="l" defTabSz="1244600">
            <a:lnSpc>
              <a:spcPct val="90000"/>
            </a:lnSpc>
            <a:spcBef>
              <a:spcPct val="0"/>
            </a:spcBef>
            <a:spcAft>
              <a:spcPct val="35000"/>
            </a:spcAft>
          </a:pPr>
          <a:endParaRPr lang="en-GB" sz="1200" kern="1200">
            <a:latin typeface="Arial" charset="0"/>
            <a:ea typeface="Arial" charset="0"/>
            <a:cs typeface="Arial" charset="0"/>
          </a:endParaRPr>
        </a:p>
        <a:p>
          <a:pPr lvl="0" algn="l" defTabSz="1244600">
            <a:lnSpc>
              <a:spcPct val="90000"/>
            </a:lnSpc>
            <a:spcBef>
              <a:spcPct val="0"/>
            </a:spcBef>
            <a:spcAft>
              <a:spcPct val="35000"/>
            </a:spcAft>
          </a:pPr>
          <a:r>
            <a:rPr lang="en-GB" sz="1200" kern="1200">
              <a:latin typeface="Arial" charset="0"/>
              <a:ea typeface="Arial" charset="0"/>
              <a:cs typeface="Arial" charset="0"/>
            </a:rPr>
            <a:t> </a:t>
          </a:r>
        </a:p>
      </dsp:txBody>
      <dsp:txXfrm rot="10800000">
        <a:off x="1055929" y="671402"/>
        <a:ext cx="5398142" cy="2239957"/>
      </dsp:txXfrm>
    </dsp:sp>
    <dsp:sp modelId="{182FB50F-8C0B-1C47-A842-3AC3ABC5906C}">
      <dsp:nvSpPr>
        <dsp:cNvPr id="0" name=""/>
        <dsp:cNvSpPr/>
      </dsp:nvSpPr>
      <dsp:spPr>
        <a:xfrm>
          <a:off x="0" y="682176"/>
          <a:ext cx="2144080" cy="2163836"/>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25000" b="-25000"/>
          </a:stretch>
        </a:blipFill>
        <a:ln>
          <a:noFill/>
        </a:ln>
        <a:effectLst/>
      </dsp:spPr>
      <dsp:style>
        <a:lnRef idx="0">
          <a:scrgbClr r="0" g="0" b="0"/>
        </a:lnRef>
        <a:fillRef idx="1">
          <a:scrgbClr r="0" g="0" b="0"/>
        </a:fillRef>
        <a:effectRef idx="2">
          <a:scrgbClr r="0" g="0" b="0"/>
        </a:effectRef>
        <a:fontRef idx="minor"/>
      </dsp:style>
    </dsp:sp>
    <dsp:sp modelId="{52737D51-A16E-E14D-9BAE-C825256F8B86}">
      <dsp:nvSpPr>
        <dsp:cNvPr id="0" name=""/>
        <dsp:cNvSpPr/>
      </dsp:nvSpPr>
      <dsp:spPr>
        <a:xfrm rot="10800000">
          <a:off x="495944" y="3643210"/>
          <a:ext cx="5979043" cy="2405604"/>
        </a:xfrm>
        <a:prstGeom prst="homePlate">
          <a:avLst/>
        </a:prstGeom>
        <a:gradFill rotWithShape="0">
          <a:gsLst>
            <a:gs pos="0">
              <a:schemeClr val="accent5">
                <a:hueOff val="393726"/>
                <a:satOff val="21144"/>
                <a:satMod val="103000"/>
                <a:tint val="94000"/>
                <a:lumMod val="83000"/>
              </a:schemeClr>
            </a:gs>
            <a:gs pos="50000">
              <a:schemeClr val="accent5">
                <a:hueOff val="393726"/>
                <a:satOff val="21144"/>
                <a:lumOff val="-7647"/>
                <a:alphaOff val="0"/>
                <a:satMod val="110000"/>
                <a:lumMod val="100000"/>
                <a:shade val="100000"/>
              </a:schemeClr>
            </a:gs>
            <a:gs pos="100000">
              <a:schemeClr val="accent5">
                <a:hueOff val="393726"/>
                <a:satOff val="21144"/>
                <a:lumOff val="-7647"/>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00212" tIns="106680" rIns="199136" bIns="106680" numCol="1" spcCol="1270" anchor="ctr" anchorCtr="0">
          <a:noAutofit/>
        </a:bodyPr>
        <a:lstStyle/>
        <a:p>
          <a:pPr lvl="0" algn="l" defTabSz="1244600">
            <a:lnSpc>
              <a:spcPct val="90000"/>
            </a:lnSpc>
            <a:spcBef>
              <a:spcPct val="0"/>
            </a:spcBef>
            <a:spcAft>
              <a:spcPct val="35000"/>
            </a:spcAft>
          </a:pPr>
          <a:r>
            <a:rPr lang="en-GB" sz="2800" kern="1200"/>
            <a:t>  </a:t>
          </a:r>
        </a:p>
        <a:p>
          <a:pPr lvl="0" algn="l" defTabSz="1244600">
            <a:lnSpc>
              <a:spcPct val="90000"/>
            </a:lnSpc>
            <a:spcBef>
              <a:spcPct val="0"/>
            </a:spcBef>
            <a:spcAft>
              <a:spcPct val="35000"/>
            </a:spcAft>
          </a:pPr>
          <a:endParaRPr lang="en-GB" sz="2800" kern="1200"/>
        </a:p>
        <a:p>
          <a:pPr lvl="0" algn="l" defTabSz="1244600">
            <a:lnSpc>
              <a:spcPct val="90000"/>
            </a:lnSpc>
            <a:spcBef>
              <a:spcPct val="0"/>
            </a:spcBef>
            <a:spcAft>
              <a:spcPts val="776"/>
            </a:spcAft>
          </a:pPr>
          <a:r>
            <a:rPr lang="en-GB" sz="2800" kern="1200"/>
            <a:t>    Learning Environment</a:t>
          </a:r>
          <a:endParaRPr lang="en-GB" sz="1400" kern="1200"/>
        </a:p>
        <a:p>
          <a:pPr lvl="0" algn="l" defTabSz="1244600">
            <a:lnSpc>
              <a:spcPct val="90000"/>
            </a:lnSpc>
            <a:spcBef>
              <a:spcPct val="0"/>
            </a:spcBef>
            <a:spcAft>
              <a:spcPts val="504"/>
            </a:spcAft>
          </a:pPr>
          <a:r>
            <a:rPr lang="en-GB" sz="1400" kern="1200">
              <a:solidFill>
                <a:schemeClr val="bg1"/>
              </a:solidFill>
              <a:latin typeface="Arial" charset="0"/>
              <a:ea typeface="Arial" charset="0"/>
              <a:cs typeface="Arial" charset="0"/>
            </a:rPr>
            <a:t>       </a:t>
          </a:r>
          <a:r>
            <a:rPr lang="en-GB" sz="1200" kern="1200">
              <a:solidFill>
                <a:schemeClr val="bg1"/>
              </a:solidFill>
              <a:latin typeface="Arial" charset="0"/>
              <a:ea typeface="Arial" charset="0"/>
              <a:cs typeface="Arial" charset="0"/>
            </a:rPr>
            <a:t>Positive behaviour </a:t>
          </a:r>
          <a:r>
            <a:rPr lang="en-GB" sz="1200" kern="1200">
              <a:ln>
                <a:noFill/>
              </a:ln>
              <a:solidFill>
                <a:schemeClr val="bg1"/>
              </a:solidFill>
              <a:latin typeface="Arial" charset="0"/>
              <a:ea typeface="Arial" charset="0"/>
              <a:cs typeface="Arial" charset="0"/>
            </a:rPr>
            <a:t>support</a:t>
          </a:r>
          <a:r>
            <a:rPr lang="en-GB" sz="1200" kern="1200">
              <a:solidFill>
                <a:schemeClr val="bg1"/>
              </a:solidFill>
              <a:latin typeface="Arial" charset="0"/>
              <a:ea typeface="Arial" charset="0"/>
              <a:cs typeface="Arial" charset="0"/>
            </a:rPr>
            <a:t> </a:t>
          </a:r>
        </a:p>
        <a:p>
          <a:pPr lvl="0" algn="l" defTabSz="1244600">
            <a:lnSpc>
              <a:spcPct val="90000"/>
            </a:lnSpc>
            <a:spcBef>
              <a:spcPct val="0"/>
            </a:spcBef>
            <a:spcAft>
              <a:spcPts val="504"/>
            </a:spcAft>
          </a:pPr>
          <a:r>
            <a:rPr lang="en-GB" sz="1200" kern="1200">
              <a:solidFill>
                <a:schemeClr val="bg1"/>
              </a:solidFill>
              <a:latin typeface="Arial" charset="0"/>
              <a:ea typeface="Arial" charset="0"/>
              <a:cs typeface="Arial" charset="0"/>
            </a:rPr>
            <a:t>        Classroom management strategies used in all classes</a:t>
          </a:r>
        </a:p>
        <a:p>
          <a:pPr lvl="0" algn="l" defTabSz="1244600">
            <a:lnSpc>
              <a:spcPct val="90000"/>
            </a:lnSpc>
            <a:spcBef>
              <a:spcPct val="0"/>
            </a:spcBef>
            <a:spcAft>
              <a:spcPts val="0"/>
            </a:spcAft>
          </a:pPr>
          <a:r>
            <a:rPr lang="en-GB" sz="1200" kern="1200">
              <a:solidFill>
                <a:schemeClr val="bg1"/>
              </a:solidFill>
              <a:latin typeface="Arial" charset="0"/>
              <a:ea typeface="Arial" charset="0"/>
              <a:cs typeface="Arial" charset="0"/>
            </a:rPr>
            <a:t>        Programmes to build and suport resilience, health</a:t>
          </a:r>
        </a:p>
        <a:p>
          <a:pPr lvl="0" algn="l" defTabSz="1244600">
            <a:lnSpc>
              <a:spcPct val="90000"/>
            </a:lnSpc>
            <a:spcBef>
              <a:spcPct val="0"/>
            </a:spcBef>
            <a:spcAft>
              <a:spcPts val="504"/>
            </a:spcAft>
          </a:pPr>
          <a:r>
            <a:rPr lang="en-GB" sz="1200" kern="1200">
              <a:solidFill>
                <a:schemeClr val="bg1"/>
              </a:solidFill>
              <a:latin typeface="Arial" charset="0"/>
              <a:ea typeface="Arial" charset="0"/>
              <a:cs typeface="Arial" charset="0"/>
            </a:rPr>
            <a:t>        and well being SDERA </a:t>
          </a:r>
        </a:p>
        <a:p>
          <a:pPr lvl="0" algn="l" defTabSz="1244600">
            <a:lnSpc>
              <a:spcPct val="90000"/>
            </a:lnSpc>
            <a:spcBef>
              <a:spcPct val="0"/>
            </a:spcBef>
            <a:spcAft>
              <a:spcPts val="0"/>
            </a:spcAft>
          </a:pPr>
          <a:r>
            <a:rPr lang="en-GB" sz="1200" kern="1200">
              <a:solidFill>
                <a:schemeClr val="bg1"/>
              </a:solidFill>
              <a:latin typeface="Arial" charset="0"/>
              <a:ea typeface="Arial" charset="0"/>
              <a:cs typeface="Arial" charset="0"/>
            </a:rPr>
            <a:t>        Student engagement, through flexible, focussed   </a:t>
          </a:r>
        </a:p>
        <a:p>
          <a:pPr lvl="0" algn="l" defTabSz="1244600">
            <a:lnSpc>
              <a:spcPct val="90000"/>
            </a:lnSpc>
            <a:spcBef>
              <a:spcPct val="0"/>
            </a:spcBef>
            <a:spcAft>
              <a:spcPts val="504"/>
            </a:spcAft>
          </a:pPr>
          <a:r>
            <a:rPr lang="en-GB" sz="1200" kern="1200">
              <a:solidFill>
                <a:schemeClr val="bg1"/>
              </a:solidFill>
              <a:latin typeface="Arial" charset="0"/>
              <a:ea typeface="Arial" charset="0"/>
              <a:cs typeface="Arial" charset="0"/>
            </a:rPr>
            <a:t>        teaching and learning     </a:t>
          </a:r>
        </a:p>
        <a:p>
          <a:pPr lvl="0" algn="l" defTabSz="1244600">
            <a:lnSpc>
              <a:spcPct val="90000"/>
            </a:lnSpc>
            <a:spcBef>
              <a:spcPct val="0"/>
            </a:spcBef>
            <a:spcAft>
              <a:spcPts val="504"/>
            </a:spcAft>
          </a:pPr>
          <a:r>
            <a:rPr lang="en-GB" sz="1200" kern="1200">
              <a:solidFill>
                <a:schemeClr val="bg1"/>
              </a:solidFill>
              <a:latin typeface="Arial" charset="0"/>
              <a:ea typeface="Arial" charset="0"/>
              <a:cs typeface="Arial" charset="0"/>
            </a:rPr>
            <a:t>        Safe, responsive learning environments</a:t>
          </a:r>
        </a:p>
        <a:p>
          <a:pPr lvl="0" algn="l" defTabSz="1244600">
            <a:lnSpc>
              <a:spcPct val="90000"/>
            </a:lnSpc>
            <a:spcBef>
              <a:spcPct val="0"/>
            </a:spcBef>
            <a:spcAft>
              <a:spcPts val="0"/>
            </a:spcAft>
          </a:pPr>
          <a:r>
            <a:rPr lang="en-GB" sz="1200" kern="1200">
              <a:solidFill>
                <a:schemeClr val="bg1"/>
              </a:solidFill>
              <a:latin typeface="Arial" charset="0"/>
              <a:ea typeface="Arial" charset="0"/>
              <a:cs typeface="Arial" charset="0"/>
            </a:rPr>
            <a:t>        Resilient, reponsible and respectul students</a:t>
          </a:r>
        </a:p>
        <a:p>
          <a:pPr lvl="0" algn="l" defTabSz="1244600">
            <a:lnSpc>
              <a:spcPct val="90000"/>
            </a:lnSpc>
            <a:spcBef>
              <a:spcPct val="0"/>
            </a:spcBef>
            <a:spcAft>
              <a:spcPts val="0"/>
            </a:spcAft>
          </a:pPr>
          <a:r>
            <a:rPr lang="en-GB" sz="1200" kern="1200">
              <a:solidFill>
                <a:schemeClr val="bg1"/>
              </a:solidFill>
              <a:latin typeface="Arial" charset="0"/>
              <a:ea typeface="Arial" charset="0"/>
              <a:cs typeface="Arial" charset="0"/>
            </a:rPr>
            <a:t>        </a:t>
          </a:r>
        </a:p>
        <a:p>
          <a:pPr lvl="0" algn="l" defTabSz="1244600">
            <a:lnSpc>
              <a:spcPct val="90000"/>
            </a:lnSpc>
            <a:spcBef>
              <a:spcPct val="0"/>
            </a:spcBef>
            <a:spcAft>
              <a:spcPct val="35000"/>
            </a:spcAft>
          </a:pPr>
          <a:r>
            <a:rPr lang="en-GB" sz="1200" kern="1200">
              <a:solidFill>
                <a:schemeClr val="bg1"/>
              </a:solidFill>
              <a:latin typeface="Arial" charset="0"/>
              <a:ea typeface="Arial" charset="0"/>
              <a:cs typeface="Arial" charset="0"/>
            </a:rPr>
            <a:t>		</a:t>
          </a:r>
        </a:p>
        <a:p>
          <a:pPr lvl="0" algn="ctr" defTabSz="1244600">
            <a:lnSpc>
              <a:spcPct val="90000"/>
            </a:lnSpc>
            <a:spcBef>
              <a:spcPct val="0"/>
            </a:spcBef>
            <a:spcAft>
              <a:spcPct val="35000"/>
            </a:spcAft>
          </a:pPr>
          <a:endParaRPr lang="en-GB" sz="1200" kern="1200">
            <a:solidFill>
              <a:schemeClr val="bg1"/>
            </a:solidFill>
            <a:latin typeface="Arial" charset="0"/>
            <a:ea typeface="Arial" charset="0"/>
            <a:cs typeface="Arial" charset="0"/>
          </a:endParaRPr>
        </a:p>
        <a:p>
          <a:pPr lvl="0" algn="ctr" defTabSz="1244600">
            <a:lnSpc>
              <a:spcPct val="90000"/>
            </a:lnSpc>
            <a:spcBef>
              <a:spcPct val="0"/>
            </a:spcBef>
            <a:spcAft>
              <a:spcPct val="35000"/>
            </a:spcAft>
          </a:pPr>
          <a:endParaRPr lang="en-GB" sz="1200" kern="1200">
            <a:solidFill>
              <a:schemeClr val="bg1"/>
            </a:solidFill>
            <a:latin typeface="Arial" charset="0"/>
            <a:ea typeface="Arial" charset="0"/>
            <a:cs typeface="Arial" charset="0"/>
          </a:endParaRPr>
        </a:p>
        <a:p>
          <a:pPr lvl="0" algn="ctr" defTabSz="1244600">
            <a:lnSpc>
              <a:spcPct val="90000"/>
            </a:lnSpc>
            <a:spcBef>
              <a:spcPct val="0"/>
            </a:spcBef>
            <a:spcAft>
              <a:spcPct val="35000"/>
            </a:spcAft>
          </a:pPr>
          <a:r>
            <a:rPr lang="en-GB" sz="1400" kern="1200">
              <a:solidFill>
                <a:schemeClr val="bg1"/>
              </a:solidFill>
              <a:latin typeface="Arial" charset="0"/>
              <a:ea typeface="Arial" charset="0"/>
              <a:cs typeface="Arial" charset="0"/>
            </a:rPr>
            <a:t> </a:t>
          </a:r>
        </a:p>
      </dsp:txBody>
      <dsp:txXfrm rot="10800000">
        <a:off x="1097345" y="3643210"/>
        <a:ext cx="5377642" cy="2405604"/>
      </dsp:txXfrm>
    </dsp:sp>
    <dsp:sp modelId="{0FFF454F-7561-9D4C-9E8C-A484ECB39BF2}">
      <dsp:nvSpPr>
        <dsp:cNvPr id="0" name=""/>
        <dsp:cNvSpPr/>
      </dsp:nvSpPr>
      <dsp:spPr>
        <a:xfrm>
          <a:off x="167515" y="3836450"/>
          <a:ext cx="2063151" cy="2007694"/>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18000" b="-18000"/>
          </a:stretch>
        </a:blipFill>
        <a:ln>
          <a:noFill/>
        </a:ln>
        <a:effectLst/>
      </dsp:spPr>
      <dsp:style>
        <a:lnRef idx="0">
          <a:scrgbClr r="0" g="0" b="0"/>
        </a:lnRef>
        <a:fillRef idx="1">
          <a:scrgbClr r="0" g="0" b="0"/>
        </a:fillRef>
        <a:effectRef idx="2">
          <a:scrgbClr r="0" g="0" b="0"/>
        </a:effectRef>
        <a:fontRef idx="minor"/>
      </dsp:style>
    </dsp:sp>
    <dsp:sp modelId="{06C9FEBF-9AF5-534A-B5D9-18284251D827}">
      <dsp:nvSpPr>
        <dsp:cNvPr id="0" name=""/>
        <dsp:cNvSpPr/>
      </dsp:nvSpPr>
      <dsp:spPr>
        <a:xfrm rot="10800000">
          <a:off x="368953" y="6843608"/>
          <a:ext cx="6075491" cy="2268196"/>
        </a:xfrm>
        <a:prstGeom prst="homePlate">
          <a:avLst/>
        </a:prstGeom>
        <a:gradFill rotWithShape="0">
          <a:gsLst>
            <a:gs pos="0">
              <a:schemeClr val="accent5">
                <a:hueOff val="787450"/>
                <a:satOff val="42288"/>
                <a:lumOff val="-15294"/>
                <a:alphaOff val="0"/>
                <a:satMod val="103000"/>
                <a:lumMod val="102000"/>
                <a:tint val="94000"/>
              </a:schemeClr>
            </a:gs>
            <a:gs pos="50000">
              <a:schemeClr val="accent5">
                <a:hueOff val="787450"/>
                <a:satOff val="42288"/>
                <a:lumOff val="-15294"/>
                <a:alphaOff val="0"/>
                <a:satMod val="110000"/>
                <a:lumMod val="100000"/>
                <a:shade val="100000"/>
              </a:schemeClr>
            </a:gs>
            <a:gs pos="100000">
              <a:schemeClr val="accent5">
                <a:hueOff val="787450"/>
                <a:satOff val="42288"/>
                <a:lumOff val="-15294"/>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00212" tIns="45720" rIns="85344" bIns="45720" numCol="1" spcCol="1270" anchor="t" anchorCtr="0">
          <a:noAutofit/>
        </a:bodyPr>
        <a:lstStyle/>
        <a:p>
          <a:pPr lvl="0" algn="l" defTabSz="533400">
            <a:lnSpc>
              <a:spcPct val="90000"/>
            </a:lnSpc>
            <a:spcBef>
              <a:spcPct val="0"/>
            </a:spcBef>
            <a:spcAft>
              <a:spcPct val="35000"/>
            </a:spcAft>
          </a:pPr>
          <a:r>
            <a:rPr lang="en-GB" sz="1200" kern="1200"/>
            <a:t>          </a:t>
          </a:r>
          <a:endParaRPr lang="en-GB" sz="2800" kern="1200">
            <a:latin typeface="+mn-lt"/>
          </a:endParaRPr>
        </a:p>
        <a:p>
          <a:pPr lvl="0" algn="l" defTabSz="533400">
            <a:lnSpc>
              <a:spcPct val="90000"/>
            </a:lnSpc>
            <a:spcBef>
              <a:spcPct val="0"/>
            </a:spcBef>
            <a:spcAft>
              <a:spcPct val="35000"/>
            </a:spcAft>
          </a:pPr>
          <a:r>
            <a:rPr lang="en-GB" sz="2800" kern="1200">
              <a:latin typeface="+mn-lt"/>
              <a:ea typeface="Arial" charset="0"/>
              <a:cs typeface="Arial" charset="0"/>
            </a:rPr>
            <a:t>    Teaching Quality</a:t>
          </a:r>
          <a:endParaRPr lang="en-GB" sz="1200" kern="1200">
            <a:latin typeface="Arial" charset="0"/>
            <a:ea typeface="Arial" charset="0"/>
            <a:cs typeface="Arial" charset="0"/>
          </a:endParaRPr>
        </a:p>
        <a:p>
          <a:pPr lvl="0" algn="just" defTabSz="533400">
            <a:lnSpc>
              <a:spcPct val="90000"/>
            </a:lnSpc>
            <a:spcBef>
              <a:spcPct val="0"/>
            </a:spcBef>
            <a:spcAft>
              <a:spcPts val="504"/>
            </a:spcAft>
          </a:pPr>
          <a:r>
            <a:rPr lang="en-GB" sz="1200" kern="1200">
              <a:solidFill>
                <a:schemeClr val="bg1"/>
              </a:solidFill>
              <a:latin typeface="Arial" charset="0"/>
              <a:ea typeface="Arial" charset="0"/>
              <a:cs typeface="Arial" charset="0"/>
            </a:rPr>
            <a:t>         Collaborative planning occuring weekly</a:t>
          </a:r>
        </a:p>
        <a:p>
          <a:pPr lvl="0" algn="just" defTabSz="533400">
            <a:lnSpc>
              <a:spcPct val="90000"/>
            </a:lnSpc>
            <a:spcBef>
              <a:spcPct val="0"/>
            </a:spcBef>
            <a:spcAft>
              <a:spcPts val="0"/>
            </a:spcAft>
          </a:pPr>
          <a:r>
            <a:rPr lang="en-GB" sz="1200" kern="1200">
              <a:solidFill>
                <a:schemeClr val="bg1"/>
              </a:solidFill>
              <a:latin typeface="Arial" charset="0"/>
              <a:ea typeface="Arial" charset="0"/>
              <a:cs typeface="Arial" charset="0"/>
            </a:rPr>
            <a:t>         Professional learning and dialaogue around evidence        </a:t>
          </a:r>
        </a:p>
        <a:p>
          <a:pPr lvl="0" algn="just" defTabSz="533400">
            <a:lnSpc>
              <a:spcPct val="90000"/>
            </a:lnSpc>
            <a:spcBef>
              <a:spcPct val="0"/>
            </a:spcBef>
            <a:spcAft>
              <a:spcPts val="504"/>
            </a:spcAft>
          </a:pPr>
          <a:r>
            <a:rPr lang="en-GB" sz="1200" kern="1200">
              <a:solidFill>
                <a:schemeClr val="bg1"/>
              </a:solidFill>
              <a:latin typeface="Arial" charset="0"/>
              <a:ea typeface="Arial" charset="0"/>
              <a:cs typeface="Arial" charset="0"/>
            </a:rPr>
            <a:t>         basedpractice and whole school programmes </a:t>
          </a:r>
          <a:r>
            <a:rPr lang="en-GB" sz="1000" kern="1200">
              <a:solidFill>
                <a:schemeClr val="bg1"/>
              </a:solidFill>
              <a:latin typeface="Arial" charset="0"/>
              <a:ea typeface="Arial" charset="0"/>
              <a:cs typeface="Arial" charset="0"/>
            </a:rPr>
            <a:t>(PLD) (BTFM)</a:t>
          </a:r>
        </a:p>
        <a:p>
          <a:pPr lvl="0" algn="just" defTabSz="533400">
            <a:lnSpc>
              <a:spcPct val="90000"/>
            </a:lnSpc>
            <a:spcBef>
              <a:spcPct val="0"/>
            </a:spcBef>
            <a:spcAft>
              <a:spcPts val="504"/>
            </a:spcAft>
          </a:pPr>
          <a:r>
            <a:rPr lang="en-GB" sz="1200" kern="1200">
              <a:latin typeface="Arial" charset="0"/>
              <a:ea typeface="Arial" charset="0"/>
              <a:cs typeface="Arial" charset="0"/>
            </a:rPr>
            <a:t>         Timely interpretation of, and response to data and feedback</a:t>
          </a:r>
        </a:p>
        <a:p>
          <a:pPr lvl="0" algn="just" defTabSz="533400">
            <a:lnSpc>
              <a:spcPct val="90000"/>
            </a:lnSpc>
            <a:spcBef>
              <a:spcPct val="0"/>
            </a:spcBef>
            <a:spcAft>
              <a:spcPts val="504"/>
            </a:spcAft>
          </a:pPr>
          <a:r>
            <a:rPr lang="en-GB" sz="1200" kern="1200">
              <a:latin typeface="Arial" charset="0"/>
              <a:ea typeface="Arial" charset="0"/>
              <a:cs typeface="Arial" charset="0"/>
            </a:rPr>
            <a:t>         Continual self reflection, peer observation and feedback</a:t>
          </a:r>
          <a:endParaRPr lang="en-GB" sz="1200" kern="1200"/>
        </a:p>
        <a:p>
          <a:pPr lvl="0" algn="just" defTabSz="533400">
            <a:lnSpc>
              <a:spcPct val="90000"/>
            </a:lnSpc>
            <a:spcBef>
              <a:spcPct val="0"/>
            </a:spcBef>
            <a:spcAft>
              <a:spcPts val="0"/>
            </a:spcAft>
          </a:pPr>
          <a:r>
            <a:rPr lang="en-GB" sz="1200" kern="1200"/>
            <a:t>          </a:t>
          </a:r>
          <a:r>
            <a:rPr lang="en-GB" sz="1200" kern="1200">
              <a:latin typeface="Arial" charset="0"/>
              <a:ea typeface="Arial" charset="0"/>
              <a:cs typeface="Arial" charset="0"/>
            </a:rPr>
            <a:t> ESAT tool used as warehouse for documentation</a:t>
          </a:r>
        </a:p>
        <a:p>
          <a:pPr lvl="0" algn="just" defTabSz="533400">
            <a:lnSpc>
              <a:spcPct val="90000"/>
            </a:lnSpc>
            <a:spcBef>
              <a:spcPct val="0"/>
            </a:spcBef>
            <a:spcAft>
              <a:spcPts val="0"/>
            </a:spcAft>
          </a:pPr>
          <a:endParaRPr lang="en-GB" sz="1200" kern="1200">
            <a:latin typeface="Arial" charset="0"/>
            <a:ea typeface="Arial" charset="0"/>
            <a:cs typeface="Arial" charset="0"/>
          </a:endParaRPr>
        </a:p>
        <a:p>
          <a:pPr marL="114300" lvl="1" indent="-114300" algn="just" defTabSz="533400">
            <a:lnSpc>
              <a:spcPct val="90000"/>
            </a:lnSpc>
            <a:spcBef>
              <a:spcPct val="0"/>
            </a:spcBef>
            <a:spcAft>
              <a:spcPts val="0"/>
            </a:spcAft>
            <a:buChar char="••"/>
          </a:pPr>
          <a:endParaRPr lang="en-GB" sz="1200" kern="1200">
            <a:latin typeface="Arial" charset="0"/>
            <a:ea typeface="Arial" charset="0"/>
            <a:cs typeface="Arial" charset="0"/>
          </a:endParaRPr>
        </a:p>
        <a:p>
          <a:pPr marL="114300" lvl="1" indent="-114300" algn="l" defTabSz="533400">
            <a:lnSpc>
              <a:spcPct val="90000"/>
            </a:lnSpc>
            <a:spcBef>
              <a:spcPct val="0"/>
            </a:spcBef>
            <a:spcAft>
              <a:spcPts val="0"/>
            </a:spcAft>
            <a:buChar char="••"/>
          </a:pPr>
          <a:endParaRPr lang="en-GB" sz="1200" kern="1200">
            <a:latin typeface="Arial" charset="0"/>
            <a:ea typeface="Arial" charset="0"/>
            <a:cs typeface="Arial" charset="0"/>
          </a:endParaRPr>
        </a:p>
      </dsp:txBody>
      <dsp:txXfrm rot="10800000">
        <a:off x="936002" y="6843608"/>
        <a:ext cx="5508442" cy="2268196"/>
      </dsp:txXfrm>
    </dsp:sp>
    <dsp:sp modelId="{E72601A2-165B-514D-9170-9C03C868443C}">
      <dsp:nvSpPr>
        <dsp:cNvPr id="0" name=""/>
        <dsp:cNvSpPr/>
      </dsp:nvSpPr>
      <dsp:spPr>
        <a:xfrm>
          <a:off x="7288" y="6870327"/>
          <a:ext cx="2113868" cy="2073449"/>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15000" r="-15000"/>
          </a:stretch>
        </a:blipFill>
        <a:ln>
          <a:noFill/>
        </a:ln>
        <a:effectLst/>
      </dsp:spPr>
      <dsp:style>
        <a:lnRef idx="0">
          <a:scrgbClr r="0" g="0" b="0"/>
        </a:lnRef>
        <a:fillRef idx="1">
          <a:scrgbClr r="0" g="0" b="0"/>
        </a:fillRef>
        <a:effectRef idx="2">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4B061A-3615-0846-9487-557BD87CBAC1}">
      <dsp:nvSpPr>
        <dsp:cNvPr id="0" name=""/>
        <dsp:cNvSpPr/>
      </dsp:nvSpPr>
      <dsp:spPr>
        <a:xfrm rot="10800000">
          <a:off x="523095" y="853526"/>
          <a:ext cx="5888386" cy="2222930"/>
        </a:xfrm>
        <a:prstGeom prst="homePlat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980251" tIns="106680" rIns="199136" bIns="106680" numCol="1" spcCol="1270" anchor="ctr" anchorCtr="0">
          <a:noAutofit/>
        </a:bodyPr>
        <a:lstStyle/>
        <a:p>
          <a:pPr lvl="0" algn="l" defTabSz="1244600">
            <a:lnSpc>
              <a:spcPct val="90000"/>
            </a:lnSpc>
            <a:spcBef>
              <a:spcPct val="0"/>
            </a:spcBef>
            <a:spcAft>
              <a:spcPct val="35000"/>
            </a:spcAft>
          </a:pPr>
          <a:endParaRPr lang="en-GB" sz="2800" kern="1200">
            <a:latin typeface="+mn-lt"/>
            <a:ea typeface="Arial" charset="0"/>
            <a:cs typeface="Arial" charset="0"/>
          </a:endParaRPr>
        </a:p>
        <a:p>
          <a:pPr lvl="0" algn="l" defTabSz="1244600">
            <a:lnSpc>
              <a:spcPct val="90000"/>
            </a:lnSpc>
            <a:spcBef>
              <a:spcPct val="0"/>
            </a:spcBef>
            <a:spcAft>
              <a:spcPct val="35000"/>
            </a:spcAft>
          </a:pPr>
          <a:r>
            <a:rPr lang="en-GB" sz="2800" kern="1200">
              <a:latin typeface="+mn-lt"/>
              <a:ea typeface="Arial" charset="0"/>
              <a:cs typeface="Arial" charset="0"/>
            </a:rPr>
            <a:t> </a:t>
          </a:r>
        </a:p>
        <a:p>
          <a:pPr lvl="0" algn="l" defTabSz="1244600">
            <a:lnSpc>
              <a:spcPct val="90000"/>
            </a:lnSpc>
            <a:spcBef>
              <a:spcPct val="0"/>
            </a:spcBef>
            <a:spcAft>
              <a:spcPct val="35000"/>
            </a:spcAft>
          </a:pPr>
          <a:r>
            <a:rPr lang="en-GB" sz="2800" kern="1200">
              <a:latin typeface="+mn-lt"/>
              <a:ea typeface="Arial" charset="0"/>
              <a:cs typeface="Arial" charset="0"/>
            </a:rPr>
            <a:t> </a:t>
          </a:r>
        </a:p>
        <a:p>
          <a:pPr lvl="0" algn="l" defTabSz="1244600">
            <a:lnSpc>
              <a:spcPct val="90000"/>
            </a:lnSpc>
            <a:spcBef>
              <a:spcPct val="0"/>
            </a:spcBef>
            <a:spcAft>
              <a:spcPct val="35000"/>
            </a:spcAft>
          </a:pPr>
          <a:r>
            <a:rPr lang="en-GB" sz="2800" kern="1200">
              <a:latin typeface="+mn-lt"/>
              <a:ea typeface="Arial" charset="0"/>
              <a:cs typeface="Arial" charset="0"/>
            </a:rPr>
            <a:t>  </a:t>
          </a:r>
        </a:p>
        <a:p>
          <a:pPr lvl="0" algn="l" defTabSz="1244600">
            <a:lnSpc>
              <a:spcPct val="90000"/>
            </a:lnSpc>
            <a:spcBef>
              <a:spcPct val="0"/>
            </a:spcBef>
            <a:spcAft>
              <a:spcPts val="0"/>
            </a:spcAft>
          </a:pPr>
          <a:r>
            <a:rPr lang="en-GB" sz="2800" kern="1200">
              <a:latin typeface="+mn-lt"/>
              <a:ea typeface="Arial" charset="0"/>
              <a:cs typeface="Arial" charset="0"/>
            </a:rPr>
            <a:t>  </a:t>
          </a:r>
        </a:p>
        <a:p>
          <a:pPr lvl="0" algn="l" defTabSz="1244600">
            <a:lnSpc>
              <a:spcPct val="90000"/>
            </a:lnSpc>
            <a:spcBef>
              <a:spcPct val="0"/>
            </a:spcBef>
            <a:spcAft>
              <a:spcPts val="0"/>
            </a:spcAft>
          </a:pPr>
          <a:r>
            <a:rPr lang="en-GB" sz="2800" kern="1200">
              <a:latin typeface="+mn-lt"/>
              <a:ea typeface="Arial" charset="0"/>
              <a:cs typeface="Arial" charset="0"/>
            </a:rPr>
            <a:t>   Student achievement</a:t>
          </a:r>
          <a:r>
            <a:rPr lang="en-GB" sz="1200" b="0" kern="1200">
              <a:latin typeface="Arial" charset="0"/>
              <a:ea typeface="Arial" charset="0"/>
              <a:cs typeface="Arial" charset="0"/>
            </a:rPr>
            <a:t> </a:t>
          </a:r>
        </a:p>
        <a:p>
          <a:pPr lvl="0" algn="l" defTabSz="1244600">
            <a:lnSpc>
              <a:spcPct val="90000"/>
            </a:lnSpc>
            <a:spcBef>
              <a:spcPct val="0"/>
            </a:spcBef>
            <a:spcAft>
              <a:spcPts val="0"/>
            </a:spcAft>
          </a:pPr>
          <a:r>
            <a:rPr lang="en-GB" sz="1200" b="0" kern="1200">
              <a:latin typeface="Arial" charset="0"/>
              <a:ea typeface="Arial" charset="0"/>
              <a:cs typeface="Arial" charset="0"/>
            </a:rPr>
            <a:t>     High expectations, quality feedback, evidence based</a:t>
          </a:r>
        </a:p>
        <a:p>
          <a:pPr lvl="0" algn="l" defTabSz="1244600">
            <a:lnSpc>
              <a:spcPct val="90000"/>
            </a:lnSpc>
            <a:spcBef>
              <a:spcPct val="0"/>
            </a:spcBef>
            <a:spcAft>
              <a:spcPts val="504"/>
            </a:spcAft>
          </a:pPr>
          <a:r>
            <a:rPr lang="en-GB" sz="1200" b="0" kern="1200">
              <a:latin typeface="Arial" charset="0"/>
              <a:ea typeface="Arial" charset="0"/>
              <a:cs typeface="Arial" charset="0"/>
            </a:rPr>
            <a:t>     programmes and practice</a:t>
          </a:r>
        </a:p>
        <a:p>
          <a:pPr lvl="0" algn="l" defTabSz="1244600">
            <a:lnSpc>
              <a:spcPct val="90000"/>
            </a:lnSpc>
            <a:spcBef>
              <a:spcPct val="0"/>
            </a:spcBef>
            <a:spcAft>
              <a:spcPts val="0"/>
            </a:spcAft>
          </a:pPr>
          <a:r>
            <a:rPr lang="en-GB" sz="1200" b="0" kern="1200">
              <a:latin typeface="Arial" charset="0"/>
              <a:ea typeface="Arial" charset="0"/>
              <a:cs typeface="Arial" charset="0"/>
            </a:rPr>
            <a:t>     Consistent implementation of whole school processes and        </a:t>
          </a:r>
        </a:p>
        <a:p>
          <a:pPr lvl="0" algn="l" defTabSz="1244600">
            <a:lnSpc>
              <a:spcPct val="90000"/>
            </a:lnSpc>
            <a:spcBef>
              <a:spcPct val="0"/>
            </a:spcBef>
            <a:spcAft>
              <a:spcPts val="504"/>
            </a:spcAft>
          </a:pPr>
          <a:r>
            <a:rPr lang="en-GB" sz="1200" b="0" kern="1200">
              <a:latin typeface="Arial" charset="0"/>
              <a:ea typeface="Arial" charset="0"/>
              <a:cs typeface="Arial" charset="0"/>
            </a:rPr>
            <a:t>     programmes</a:t>
          </a:r>
        </a:p>
        <a:p>
          <a:pPr lvl="0" algn="l" defTabSz="1244600">
            <a:lnSpc>
              <a:spcPct val="90000"/>
            </a:lnSpc>
            <a:spcBef>
              <a:spcPct val="0"/>
            </a:spcBef>
            <a:spcAft>
              <a:spcPts val="0"/>
            </a:spcAft>
          </a:pPr>
          <a:r>
            <a:rPr lang="en-GB" sz="1200" b="0" kern="1200">
              <a:latin typeface="Arial" charset="0"/>
              <a:ea typeface="Arial" charset="0"/>
              <a:cs typeface="Arial" charset="0"/>
            </a:rPr>
            <a:t>     All teachers use the Gradual Release Model of Instruction  </a:t>
          </a:r>
        </a:p>
        <a:p>
          <a:pPr lvl="0" algn="l" defTabSz="1244600">
            <a:lnSpc>
              <a:spcPct val="90000"/>
            </a:lnSpc>
            <a:spcBef>
              <a:spcPct val="0"/>
            </a:spcBef>
            <a:spcAft>
              <a:spcPts val="504"/>
            </a:spcAft>
          </a:pPr>
          <a:r>
            <a:rPr lang="en-GB" sz="1200" b="0" kern="1200">
              <a:latin typeface="Arial" charset="0"/>
              <a:ea typeface="Arial" charset="0"/>
              <a:cs typeface="Arial" charset="0"/>
            </a:rPr>
            <a:t>     and explicit teaching  	 </a:t>
          </a:r>
        </a:p>
        <a:p>
          <a:pPr lvl="0" algn="l" defTabSz="1244600">
            <a:lnSpc>
              <a:spcPct val="90000"/>
            </a:lnSpc>
            <a:spcBef>
              <a:spcPct val="0"/>
            </a:spcBef>
            <a:spcAft>
              <a:spcPts val="504"/>
            </a:spcAft>
          </a:pPr>
          <a:r>
            <a:rPr lang="en-GB" sz="1200" b="0" kern="1200">
              <a:latin typeface="Arial" charset="0"/>
              <a:ea typeface="Arial" charset="0"/>
              <a:cs typeface="Arial" charset="0"/>
            </a:rPr>
            <a:t>     Moderation tasks once a term-Brightpath,BTFM </a:t>
          </a:r>
        </a:p>
        <a:p>
          <a:pPr lvl="0" algn="l" defTabSz="1244600">
            <a:lnSpc>
              <a:spcPct val="90000"/>
            </a:lnSpc>
            <a:spcBef>
              <a:spcPct val="0"/>
            </a:spcBef>
            <a:spcAft>
              <a:spcPts val="0"/>
            </a:spcAft>
          </a:pPr>
          <a:r>
            <a:rPr lang="en-GB" sz="1200" b="0" kern="1200">
              <a:latin typeface="Arial" charset="0"/>
              <a:ea typeface="Arial" charset="0"/>
              <a:cs typeface="Arial" charset="0"/>
            </a:rPr>
            <a:t>     Individualised plans, lead teachers, external agencies </a:t>
          </a:r>
        </a:p>
        <a:p>
          <a:pPr lvl="0" algn="l" defTabSz="1244600">
            <a:lnSpc>
              <a:spcPct val="90000"/>
            </a:lnSpc>
            <a:spcBef>
              <a:spcPct val="0"/>
            </a:spcBef>
            <a:spcAft>
              <a:spcPts val="0"/>
            </a:spcAft>
          </a:pPr>
          <a:r>
            <a:rPr lang="en-GB" sz="1200" b="0" kern="1200">
              <a:latin typeface="Arial" charset="0"/>
              <a:ea typeface="Arial" charset="0"/>
              <a:cs typeface="Arial" charset="0"/>
            </a:rPr>
            <a:t>     sourced for assistance</a:t>
          </a:r>
        </a:p>
        <a:p>
          <a:pPr lvl="0" algn="l" defTabSz="1244600">
            <a:lnSpc>
              <a:spcPct val="90000"/>
            </a:lnSpc>
            <a:spcBef>
              <a:spcPct val="0"/>
            </a:spcBef>
            <a:spcAft>
              <a:spcPts val="504"/>
            </a:spcAft>
          </a:pPr>
          <a:r>
            <a:rPr lang="en-GB" sz="1200" b="0" kern="1200">
              <a:latin typeface="Arial" charset="0"/>
              <a:ea typeface="Arial" charset="0"/>
              <a:cs typeface="Arial" charset="0"/>
            </a:rPr>
            <a:t>      </a:t>
          </a:r>
        </a:p>
        <a:p>
          <a:pPr lvl="0" algn="l" defTabSz="1244600">
            <a:lnSpc>
              <a:spcPct val="90000"/>
            </a:lnSpc>
            <a:spcBef>
              <a:spcPct val="0"/>
            </a:spcBef>
            <a:spcAft>
              <a:spcPts val="504"/>
            </a:spcAft>
          </a:pPr>
          <a:endParaRPr lang="en-GB" sz="2000" b="0" kern="1200">
            <a:latin typeface="Arial" charset="0"/>
            <a:ea typeface="Arial" charset="0"/>
            <a:cs typeface="Arial" charset="0"/>
          </a:endParaRPr>
        </a:p>
        <a:p>
          <a:pPr lvl="0" algn="l" defTabSz="1244600">
            <a:lnSpc>
              <a:spcPct val="90000"/>
            </a:lnSpc>
            <a:spcBef>
              <a:spcPct val="0"/>
            </a:spcBef>
            <a:spcAft>
              <a:spcPct val="35000"/>
            </a:spcAft>
          </a:pPr>
          <a:r>
            <a:rPr lang="en-GB" sz="2000" b="0" kern="1200">
              <a:latin typeface="Arial" charset="0"/>
              <a:ea typeface="Arial" charset="0"/>
              <a:cs typeface="Arial" charset="0"/>
            </a:rPr>
            <a:t>  </a:t>
          </a:r>
        </a:p>
        <a:p>
          <a:pPr lvl="0" algn="l" defTabSz="1244600">
            <a:lnSpc>
              <a:spcPct val="90000"/>
            </a:lnSpc>
            <a:spcBef>
              <a:spcPct val="0"/>
            </a:spcBef>
            <a:spcAft>
              <a:spcPct val="35000"/>
            </a:spcAft>
          </a:pPr>
          <a:r>
            <a:rPr lang="en-GB" sz="2000" b="0" kern="1200">
              <a:latin typeface="Arial" charset="0"/>
              <a:ea typeface="Arial" charset="0"/>
              <a:cs typeface="Arial" charset="0"/>
            </a:rPr>
            <a:t>  </a:t>
          </a:r>
          <a:r>
            <a:rPr lang="en-GB" sz="1400" b="0" kern="1200">
              <a:latin typeface="Arial" charset="0"/>
              <a:ea typeface="Arial" charset="0"/>
              <a:cs typeface="Arial" charset="0"/>
            </a:rPr>
            <a:t>	</a:t>
          </a:r>
        </a:p>
        <a:p>
          <a:pPr lvl="0" algn="l" defTabSz="1244600">
            <a:lnSpc>
              <a:spcPct val="90000"/>
            </a:lnSpc>
            <a:spcBef>
              <a:spcPct val="0"/>
            </a:spcBef>
            <a:spcAft>
              <a:spcPct val="35000"/>
            </a:spcAft>
          </a:pPr>
          <a:endParaRPr lang="en-GB" sz="1400" b="0" kern="1200">
            <a:latin typeface="Arial" charset="0"/>
            <a:ea typeface="Arial" charset="0"/>
            <a:cs typeface="Arial" charset="0"/>
          </a:endParaRPr>
        </a:p>
        <a:p>
          <a:pPr lvl="0" algn="l" defTabSz="1244600">
            <a:lnSpc>
              <a:spcPct val="90000"/>
            </a:lnSpc>
            <a:spcBef>
              <a:spcPct val="0"/>
            </a:spcBef>
            <a:spcAft>
              <a:spcPct val="35000"/>
            </a:spcAft>
          </a:pPr>
          <a:r>
            <a:rPr lang="en-GB" sz="3200" kern="1200">
              <a:latin typeface="+mn-lt"/>
              <a:ea typeface="Arial" charset="0"/>
              <a:cs typeface="Arial" charset="0"/>
            </a:rPr>
            <a:t>  </a:t>
          </a:r>
        </a:p>
        <a:p>
          <a:pPr lvl="0" algn="l" defTabSz="1244600">
            <a:lnSpc>
              <a:spcPct val="90000"/>
            </a:lnSpc>
            <a:spcBef>
              <a:spcPct val="0"/>
            </a:spcBef>
            <a:spcAft>
              <a:spcPct val="35000"/>
            </a:spcAft>
          </a:pPr>
          <a:r>
            <a:rPr lang="en-GB" sz="1200" kern="1200">
              <a:latin typeface="Arial" charset="0"/>
              <a:ea typeface="Arial" charset="0"/>
              <a:cs typeface="Arial" charset="0"/>
            </a:rPr>
            <a:t>       </a:t>
          </a:r>
        </a:p>
        <a:p>
          <a:pPr lvl="0" algn="l" defTabSz="1244600">
            <a:lnSpc>
              <a:spcPct val="90000"/>
            </a:lnSpc>
            <a:spcBef>
              <a:spcPct val="0"/>
            </a:spcBef>
            <a:spcAft>
              <a:spcPct val="35000"/>
            </a:spcAft>
          </a:pPr>
          <a:r>
            <a:rPr lang="en-GB" sz="1200" kern="1200">
              <a:latin typeface="Arial" charset="0"/>
              <a:ea typeface="Arial" charset="0"/>
              <a:cs typeface="Arial" charset="0"/>
            </a:rPr>
            <a:t> </a:t>
          </a:r>
        </a:p>
      </dsp:txBody>
      <dsp:txXfrm rot="10800000">
        <a:off x="1078827" y="853526"/>
        <a:ext cx="5332654" cy="2222930"/>
      </dsp:txXfrm>
    </dsp:sp>
    <dsp:sp modelId="{182FB50F-8C0B-1C47-A842-3AC3ABC5906C}">
      <dsp:nvSpPr>
        <dsp:cNvPr id="0" name=""/>
        <dsp:cNvSpPr/>
      </dsp:nvSpPr>
      <dsp:spPr>
        <a:xfrm>
          <a:off x="0" y="941287"/>
          <a:ext cx="2056344" cy="1955778"/>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3000" r="-13000"/>
          </a:stretch>
        </a:blipFill>
        <a:ln>
          <a:noFill/>
        </a:ln>
        <a:effectLst/>
      </dsp:spPr>
      <dsp:style>
        <a:lnRef idx="0">
          <a:scrgbClr r="0" g="0" b="0"/>
        </a:lnRef>
        <a:fillRef idx="1">
          <a:scrgbClr r="0" g="0" b="0"/>
        </a:fillRef>
        <a:effectRef idx="2">
          <a:scrgbClr r="0" g="0" b="0"/>
        </a:effectRef>
        <a:fontRef idx="minor"/>
      </dsp:style>
    </dsp:sp>
    <dsp:sp modelId="{52737D51-A16E-E14D-9BAE-C825256F8B86}">
      <dsp:nvSpPr>
        <dsp:cNvPr id="0" name=""/>
        <dsp:cNvSpPr/>
      </dsp:nvSpPr>
      <dsp:spPr>
        <a:xfrm rot="10800000">
          <a:off x="495962" y="3757579"/>
          <a:ext cx="5906496" cy="2222930"/>
        </a:xfrm>
        <a:prstGeom prst="homePlate">
          <a:avLst/>
        </a:prstGeom>
        <a:gradFill rotWithShape="0">
          <a:gsLst>
            <a:gs pos="0">
              <a:schemeClr val="accent5">
                <a:hueOff val="393725"/>
                <a:satOff val="21144"/>
                <a:lumOff val="-7647"/>
                <a:alphaOff val="0"/>
                <a:satMod val="103000"/>
                <a:lumMod val="102000"/>
                <a:tint val="94000"/>
              </a:schemeClr>
            </a:gs>
            <a:gs pos="50000">
              <a:schemeClr val="accent5">
                <a:hueOff val="393725"/>
                <a:satOff val="21144"/>
                <a:lumOff val="-7647"/>
                <a:alphaOff val="0"/>
                <a:satMod val="110000"/>
                <a:lumMod val="100000"/>
                <a:shade val="100000"/>
              </a:schemeClr>
            </a:gs>
            <a:gs pos="100000">
              <a:schemeClr val="accent5">
                <a:hueOff val="393725"/>
                <a:satOff val="21144"/>
                <a:lumOff val="-7647"/>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936000" tIns="121920" rIns="227584" bIns="121920" numCol="1" spcCol="1270" anchor="ctr" anchorCtr="0">
          <a:noAutofit/>
        </a:bodyPr>
        <a:lstStyle/>
        <a:p>
          <a:pPr lvl="0" algn="l" defTabSz="1422400">
            <a:lnSpc>
              <a:spcPct val="90000"/>
            </a:lnSpc>
            <a:spcBef>
              <a:spcPct val="0"/>
            </a:spcBef>
            <a:spcAft>
              <a:spcPct val="35000"/>
            </a:spcAft>
          </a:pPr>
          <a:r>
            <a:rPr lang="en-GB" sz="3200" kern="1200"/>
            <a:t> </a:t>
          </a:r>
          <a:endParaRPr lang="en-GB" sz="2800" kern="1200"/>
        </a:p>
        <a:p>
          <a:pPr lvl="0" algn="l" defTabSz="1422400">
            <a:lnSpc>
              <a:spcPct val="90000"/>
            </a:lnSpc>
            <a:spcBef>
              <a:spcPct val="0"/>
            </a:spcBef>
            <a:spcAft>
              <a:spcPct val="35000"/>
            </a:spcAft>
          </a:pPr>
          <a:r>
            <a:rPr lang="en-GB" sz="2800" kern="1200"/>
            <a:t>   Shared Leadership</a:t>
          </a:r>
          <a:endParaRPr lang="en-GB" sz="2800" kern="1200">
            <a:latin typeface="Arial" charset="0"/>
            <a:ea typeface="Arial" charset="0"/>
            <a:cs typeface="Arial" charset="0"/>
          </a:endParaRPr>
        </a:p>
        <a:p>
          <a:pPr lvl="0" algn="l" defTabSz="1422400">
            <a:lnSpc>
              <a:spcPct val="90000"/>
            </a:lnSpc>
            <a:spcBef>
              <a:spcPct val="0"/>
            </a:spcBef>
            <a:spcAft>
              <a:spcPts val="500"/>
            </a:spcAft>
          </a:pPr>
          <a:r>
            <a:rPr lang="en-GB" sz="1200" kern="1200">
              <a:latin typeface="Arial" charset="0"/>
              <a:ea typeface="Arial" charset="0"/>
              <a:cs typeface="Arial" charset="0"/>
            </a:rPr>
            <a:t>      School council actively promoting the school</a:t>
          </a:r>
        </a:p>
        <a:p>
          <a:pPr lvl="0" algn="l" defTabSz="1422400">
            <a:lnSpc>
              <a:spcPct val="90000"/>
            </a:lnSpc>
            <a:spcBef>
              <a:spcPct val="0"/>
            </a:spcBef>
            <a:spcAft>
              <a:spcPts val="500"/>
            </a:spcAft>
          </a:pPr>
          <a:r>
            <a:rPr lang="en-GB" sz="1200" kern="1200">
              <a:latin typeface="Arial" charset="0"/>
              <a:ea typeface="Arial" charset="0"/>
              <a:cs typeface="Arial" charset="0"/>
            </a:rPr>
            <a:t>      Identified values modelled and practised by all staff</a:t>
          </a:r>
        </a:p>
        <a:p>
          <a:pPr lvl="0" algn="l" defTabSz="1422400">
            <a:lnSpc>
              <a:spcPct val="90000"/>
            </a:lnSpc>
            <a:spcBef>
              <a:spcPct val="0"/>
            </a:spcBef>
            <a:spcAft>
              <a:spcPts val="0"/>
            </a:spcAft>
          </a:pPr>
          <a:r>
            <a:rPr lang="en-GB" sz="1200" kern="1200">
              <a:latin typeface="Arial" charset="0"/>
              <a:ea typeface="Arial" charset="0"/>
              <a:cs typeface="Arial" charset="0"/>
            </a:rPr>
            <a:t>      Empowered staff identifying areas of expertise and   </a:t>
          </a:r>
        </a:p>
        <a:p>
          <a:pPr lvl="0" algn="l" defTabSz="1422400">
            <a:lnSpc>
              <a:spcPct val="90000"/>
            </a:lnSpc>
            <a:spcBef>
              <a:spcPct val="0"/>
            </a:spcBef>
            <a:spcAft>
              <a:spcPts val="504"/>
            </a:spcAft>
          </a:pPr>
          <a:r>
            <a:rPr lang="en-GB" sz="1200" kern="1200">
              <a:latin typeface="Arial" charset="0"/>
              <a:ea typeface="Arial" charset="0"/>
              <a:cs typeface="Arial" charset="0"/>
            </a:rPr>
            <a:t>      committing to leadership opportunities               </a:t>
          </a:r>
        </a:p>
        <a:p>
          <a:pPr lvl="0" algn="l" defTabSz="1422400">
            <a:lnSpc>
              <a:spcPct val="90000"/>
            </a:lnSpc>
            <a:spcBef>
              <a:spcPct val="0"/>
            </a:spcBef>
            <a:spcAft>
              <a:spcPts val="504"/>
            </a:spcAft>
          </a:pPr>
          <a:r>
            <a:rPr lang="en-GB" sz="1200" kern="1200">
              <a:latin typeface="Arial" charset="0"/>
              <a:ea typeface="Arial" charset="0"/>
              <a:cs typeface="Arial" charset="0"/>
            </a:rPr>
            <a:t>      Opportunities for staff to upskill colleagues</a:t>
          </a:r>
        </a:p>
        <a:p>
          <a:pPr lvl="0" algn="l" defTabSz="1422400">
            <a:lnSpc>
              <a:spcPct val="90000"/>
            </a:lnSpc>
            <a:spcBef>
              <a:spcPct val="0"/>
            </a:spcBef>
            <a:spcAft>
              <a:spcPts val="0"/>
            </a:spcAft>
          </a:pPr>
          <a:r>
            <a:rPr lang="en-GB" sz="1200" kern="1200">
              <a:latin typeface="Arial" charset="0"/>
              <a:ea typeface="Arial" charset="0"/>
              <a:cs typeface="Arial" charset="0"/>
            </a:rPr>
            <a:t>      Ownership and attainment of school  targets and goals</a:t>
          </a:r>
        </a:p>
        <a:p>
          <a:pPr lvl="0" algn="l" defTabSz="1422400">
            <a:lnSpc>
              <a:spcPct val="90000"/>
            </a:lnSpc>
            <a:spcBef>
              <a:spcPct val="0"/>
            </a:spcBef>
            <a:spcAft>
              <a:spcPts val="0"/>
            </a:spcAft>
          </a:pPr>
          <a:r>
            <a:rPr lang="en-GB" sz="1200" kern="1200">
              <a:latin typeface="Arial" charset="0"/>
              <a:ea typeface="Arial" charset="0"/>
              <a:cs typeface="Arial" charset="0"/>
            </a:rPr>
            <a:t>      </a:t>
          </a:r>
        </a:p>
        <a:p>
          <a:pPr lvl="0" algn="l" defTabSz="1422400">
            <a:lnSpc>
              <a:spcPct val="100000"/>
            </a:lnSpc>
            <a:spcBef>
              <a:spcPct val="0"/>
            </a:spcBef>
            <a:spcAft>
              <a:spcPts val="0"/>
            </a:spcAft>
          </a:pPr>
          <a:r>
            <a:rPr lang="en-GB" sz="1200" kern="1200">
              <a:solidFill>
                <a:schemeClr val="bg1"/>
              </a:solidFill>
              <a:latin typeface="Arial" charset="0"/>
              <a:ea typeface="Arial" charset="0"/>
              <a:cs typeface="Arial" charset="0"/>
            </a:rPr>
            <a:t>	</a:t>
          </a:r>
        </a:p>
        <a:p>
          <a:pPr lvl="0" algn="ctr" defTabSz="1422400">
            <a:lnSpc>
              <a:spcPct val="90000"/>
            </a:lnSpc>
            <a:spcBef>
              <a:spcPct val="0"/>
            </a:spcBef>
            <a:spcAft>
              <a:spcPct val="35000"/>
            </a:spcAft>
          </a:pPr>
          <a:endParaRPr lang="en-GB" sz="1200" kern="1200">
            <a:solidFill>
              <a:schemeClr val="bg1"/>
            </a:solidFill>
            <a:latin typeface="Arial" charset="0"/>
            <a:ea typeface="Arial" charset="0"/>
            <a:cs typeface="Arial" charset="0"/>
          </a:endParaRPr>
        </a:p>
        <a:p>
          <a:pPr lvl="0" algn="ctr" defTabSz="1422400">
            <a:lnSpc>
              <a:spcPct val="90000"/>
            </a:lnSpc>
            <a:spcBef>
              <a:spcPct val="0"/>
            </a:spcBef>
            <a:spcAft>
              <a:spcPct val="35000"/>
            </a:spcAft>
          </a:pPr>
          <a:endParaRPr lang="en-GB" sz="1200" kern="1200">
            <a:solidFill>
              <a:schemeClr val="bg1"/>
            </a:solidFill>
            <a:latin typeface="Arial" charset="0"/>
            <a:ea typeface="Arial" charset="0"/>
            <a:cs typeface="Arial" charset="0"/>
          </a:endParaRPr>
        </a:p>
        <a:p>
          <a:pPr lvl="0" algn="ctr" defTabSz="1422400">
            <a:lnSpc>
              <a:spcPct val="90000"/>
            </a:lnSpc>
            <a:spcBef>
              <a:spcPct val="0"/>
            </a:spcBef>
            <a:spcAft>
              <a:spcPct val="35000"/>
            </a:spcAft>
          </a:pPr>
          <a:endParaRPr lang="en-GB" sz="1200" kern="1200">
            <a:solidFill>
              <a:schemeClr val="bg1"/>
            </a:solidFill>
            <a:latin typeface="Arial" charset="0"/>
            <a:ea typeface="Arial" charset="0"/>
            <a:cs typeface="Arial" charset="0"/>
          </a:endParaRPr>
        </a:p>
      </dsp:txBody>
      <dsp:txXfrm rot="10800000">
        <a:off x="1051694" y="3757579"/>
        <a:ext cx="5350764" cy="2222930"/>
      </dsp:txXfrm>
    </dsp:sp>
    <dsp:sp modelId="{0FFF454F-7561-9D4C-9E8C-A484ECB39BF2}">
      <dsp:nvSpPr>
        <dsp:cNvPr id="0" name=""/>
        <dsp:cNvSpPr/>
      </dsp:nvSpPr>
      <dsp:spPr>
        <a:xfrm rot="5400000">
          <a:off x="45992" y="3765481"/>
          <a:ext cx="1942952" cy="2034937"/>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15000" r="-15000"/>
          </a:stretch>
        </a:blipFill>
        <a:ln>
          <a:noFill/>
        </a:ln>
        <a:effectLst/>
      </dsp:spPr>
      <dsp:style>
        <a:lnRef idx="0">
          <a:scrgbClr r="0" g="0" b="0"/>
        </a:lnRef>
        <a:fillRef idx="1">
          <a:scrgbClr r="0" g="0" b="0"/>
        </a:fillRef>
        <a:effectRef idx="2">
          <a:scrgbClr r="0" g="0" b="0"/>
        </a:effectRef>
        <a:fontRef idx="minor"/>
      </dsp:style>
    </dsp:sp>
    <dsp:sp modelId="{06C9FEBF-9AF5-534A-B5D9-18284251D827}">
      <dsp:nvSpPr>
        <dsp:cNvPr id="0" name=""/>
        <dsp:cNvSpPr/>
      </dsp:nvSpPr>
      <dsp:spPr>
        <a:xfrm rot="10800000">
          <a:off x="686449" y="6729431"/>
          <a:ext cx="5754153" cy="2222930"/>
        </a:xfrm>
        <a:prstGeom prst="homePlate">
          <a:avLst/>
        </a:prstGeom>
        <a:gradFill rotWithShape="0">
          <a:gsLst>
            <a:gs pos="0">
              <a:schemeClr val="accent5">
                <a:hueOff val="787450"/>
                <a:satOff val="42288"/>
                <a:lumOff val="-15294"/>
                <a:alphaOff val="0"/>
                <a:satMod val="103000"/>
                <a:lumMod val="102000"/>
                <a:tint val="94000"/>
              </a:schemeClr>
            </a:gs>
            <a:gs pos="50000">
              <a:schemeClr val="accent5">
                <a:hueOff val="787450"/>
                <a:satOff val="42288"/>
                <a:lumOff val="-15294"/>
                <a:alphaOff val="0"/>
                <a:satMod val="110000"/>
                <a:lumMod val="100000"/>
                <a:shade val="100000"/>
              </a:schemeClr>
            </a:gs>
            <a:gs pos="100000">
              <a:schemeClr val="accent5">
                <a:hueOff val="787450"/>
                <a:satOff val="42288"/>
                <a:lumOff val="-15294"/>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980251" tIns="106680" rIns="199136" bIns="106680" numCol="1" spcCol="1270" anchor="ctr" anchorCtr="0">
          <a:noAutofit/>
        </a:bodyPr>
        <a:lstStyle/>
        <a:p>
          <a:pPr lvl="0" algn="l" defTabSz="1244600">
            <a:lnSpc>
              <a:spcPct val="90000"/>
            </a:lnSpc>
            <a:spcBef>
              <a:spcPct val="0"/>
            </a:spcBef>
            <a:spcAft>
              <a:spcPct val="35000"/>
            </a:spcAft>
          </a:pPr>
          <a:r>
            <a:rPr lang="en-GB" sz="2800" kern="1200"/>
            <a:t>  Targeted resources</a:t>
          </a:r>
        </a:p>
        <a:p>
          <a:pPr lvl="0" algn="l" defTabSz="1244600">
            <a:lnSpc>
              <a:spcPct val="90000"/>
            </a:lnSpc>
            <a:spcBef>
              <a:spcPct val="0"/>
            </a:spcBef>
            <a:spcAft>
              <a:spcPts val="504"/>
            </a:spcAft>
          </a:pPr>
          <a:r>
            <a:rPr lang="en-GB" sz="1200" kern="1200">
              <a:solidFill>
                <a:schemeClr val="bg1"/>
              </a:solidFill>
              <a:latin typeface="Arial" charset="0"/>
              <a:ea typeface="Arial" charset="0"/>
              <a:cs typeface="Arial" charset="0"/>
            </a:rPr>
            <a:t>     Targeted plan to ensure high quality staff employed</a:t>
          </a:r>
        </a:p>
        <a:p>
          <a:pPr lvl="0" algn="l" defTabSz="1244600">
            <a:lnSpc>
              <a:spcPct val="90000"/>
            </a:lnSpc>
            <a:spcBef>
              <a:spcPct val="0"/>
            </a:spcBef>
            <a:spcAft>
              <a:spcPts val="0"/>
            </a:spcAft>
          </a:pPr>
          <a:r>
            <a:rPr lang="en-GB" sz="1200" kern="1200">
              <a:solidFill>
                <a:schemeClr val="bg1"/>
              </a:solidFill>
              <a:latin typeface="Arial" charset="0"/>
              <a:ea typeface="Arial" charset="0"/>
              <a:cs typeface="Arial" charset="0"/>
            </a:rPr>
            <a:t>     Resources linked directly to operational plans and  </a:t>
          </a:r>
        </a:p>
        <a:p>
          <a:pPr lvl="0" algn="l" defTabSz="1244600">
            <a:lnSpc>
              <a:spcPct val="90000"/>
            </a:lnSpc>
            <a:spcBef>
              <a:spcPct val="0"/>
            </a:spcBef>
            <a:spcAft>
              <a:spcPts val="504"/>
            </a:spcAft>
          </a:pPr>
          <a:r>
            <a:rPr lang="en-GB" sz="1200" kern="1200">
              <a:solidFill>
                <a:schemeClr val="bg1"/>
              </a:solidFill>
              <a:latin typeface="Arial" charset="0"/>
              <a:ea typeface="Arial" charset="0"/>
              <a:cs typeface="Arial" charset="0"/>
            </a:rPr>
            <a:t>     identified student needs</a:t>
          </a:r>
        </a:p>
        <a:p>
          <a:pPr lvl="0" algn="l" defTabSz="1244600">
            <a:lnSpc>
              <a:spcPct val="90000"/>
            </a:lnSpc>
            <a:spcBef>
              <a:spcPct val="0"/>
            </a:spcBef>
            <a:spcAft>
              <a:spcPts val="0"/>
            </a:spcAft>
          </a:pPr>
          <a:r>
            <a:rPr lang="en-GB" sz="1200" kern="1200">
              <a:solidFill>
                <a:schemeClr val="bg1"/>
              </a:solidFill>
              <a:latin typeface="Arial" charset="0"/>
              <a:ea typeface="Arial" charset="0"/>
              <a:cs typeface="Arial" charset="0"/>
            </a:rPr>
            <a:t>     Staff utilising correct documentation for resource    </a:t>
          </a:r>
        </a:p>
        <a:p>
          <a:pPr lvl="0" algn="l" defTabSz="1244600">
            <a:lnSpc>
              <a:spcPct val="90000"/>
            </a:lnSpc>
            <a:spcBef>
              <a:spcPct val="0"/>
            </a:spcBef>
            <a:spcAft>
              <a:spcPts val="504"/>
            </a:spcAft>
          </a:pPr>
          <a:r>
            <a:rPr lang="en-GB" sz="1200" kern="1200">
              <a:solidFill>
                <a:schemeClr val="bg1"/>
              </a:solidFill>
              <a:latin typeface="Arial" charset="0"/>
              <a:ea typeface="Arial" charset="0"/>
              <a:cs typeface="Arial" charset="0"/>
            </a:rPr>
            <a:t>     requests linked specifically to school priorities   </a:t>
          </a:r>
        </a:p>
        <a:p>
          <a:pPr lvl="0" algn="l" defTabSz="1244600">
            <a:lnSpc>
              <a:spcPct val="90000"/>
            </a:lnSpc>
            <a:spcBef>
              <a:spcPct val="0"/>
            </a:spcBef>
            <a:spcAft>
              <a:spcPts val="504"/>
            </a:spcAft>
          </a:pPr>
          <a:r>
            <a:rPr lang="en-GB" sz="1200" kern="1200">
              <a:solidFill>
                <a:schemeClr val="bg1"/>
              </a:solidFill>
              <a:latin typeface="Arial" charset="0"/>
              <a:ea typeface="Arial" charset="0"/>
              <a:cs typeface="Arial" charset="0"/>
            </a:rPr>
            <a:t>     Budgetry details discussed at each council meeting </a:t>
          </a:r>
        </a:p>
        <a:p>
          <a:pPr lvl="0" algn="l" defTabSz="1244600">
            <a:lnSpc>
              <a:spcPct val="90000"/>
            </a:lnSpc>
            <a:spcBef>
              <a:spcPct val="0"/>
            </a:spcBef>
            <a:spcAft>
              <a:spcPts val="504"/>
            </a:spcAft>
          </a:pPr>
          <a:r>
            <a:rPr lang="en-GB" sz="1200" kern="1200">
              <a:solidFill>
                <a:schemeClr val="bg1"/>
              </a:solidFill>
              <a:latin typeface="Arial" charset="0"/>
              <a:ea typeface="Arial" charset="0"/>
              <a:cs typeface="Arial" charset="0"/>
            </a:rPr>
            <a:t>     </a:t>
          </a:r>
          <a:endParaRPr lang="en-GB" sz="1200" kern="1200">
            <a:latin typeface="Arial" charset="0"/>
            <a:ea typeface="Arial" charset="0"/>
            <a:cs typeface="Arial" charset="0"/>
          </a:endParaRPr>
        </a:p>
      </dsp:txBody>
      <dsp:txXfrm rot="10800000">
        <a:off x="1242181" y="6729431"/>
        <a:ext cx="5198421" cy="2222930"/>
      </dsp:txXfrm>
    </dsp:sp>
    <dsp:sp modelId="{E72601A2-165B-514D-9170-9C03C868443C}">
      <dsp:nvSpPr>
        <dsp:cNvPr id="0" name=""/>
        <dsp:cNvSpPr/>
      </dsp:nvSpPr>
      <dsp:spPr>
        <a:xfrm rot="5400000">
          <a:off x="100618" y="6776624"/>
          <a:ext cx="1897871" cy="2032069"/>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15000" r="-15000"/>
          </a:stretch>
        </a:blipFill>
        <a:ln>
          <a:noFill/>
        </a:ln>
        <a:effectLst/>
      </dsp:spPr>
      <dsp:style>
        <a:lnRef idx="0">
          <a:scrgbClr r="0" g="0" b="0"/>
        </a:lnRef>
        <a:fillRef idx="1">
          <a:scrgbClr r="0" g="0" b="0"/>
        </a:fillRef>
        <a:effectRef idx="2">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8BDA0B-8129-F84A-9639-AB65258A0389}">
      <dsp:nvSpPr>
        <dsp:cNvPr id="0" name=""/>
        <dsp:cNvSpPr/>
      </dsp:nvSpPr>
      <dsp:spPr>
        <a:xfrm rot="10800000">
          <a:off x="1130941" y="218440"/>
          <a:ext cx="5290786" cy="2206141"/>
        </a:xfrm>
        <a:prstGeom prst="homePlat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972847" tIns="106680" rIns="199136" bIns="106680" numCol="1" spcCol="1270" anchor="ctr" anchorCtr="0">
          <a:noAutofit/>
        </a:bodyPr>
        <a:lstStyle/>
        <a:p>
          <a:pPr lvl="0" algn="l" defTabSz="1244600">
            <a:lnSpc>
              <a:spcPct val="90000"/>
            </a:lnSpc>
            <a:spcBef>
              <a:spcPct val="0"/>
            </a:spcBef>
            <a:spcAft>
              <a:spcPct val="35000"/>
            </a:spcAft>
          </a:pPr>
          <a:r>
            <a:rPr lang="en-GB" sz="2800" kern="1200"/>
            <a:t>Strong realtionships</a:t>
          </a:r>
        </a:p>
        <a:p>
          <a:pPr lvl="0" algn="l" defTabSz="1244600">
            <a:lnSpc>
              <a:spcPct val="90000"/>
            </a:lnSpc>
            <a:spcBef>
              <a:spcPct val="0"/>
            </a:spcBef>
            <a:spcAft>
              <a:spcPct val="35000"/>
            </a:spcAft>
          </a:pPr>
          <a:r>
            <a:rPr lang="en-GB" sz="1200" kern="1200">
              <a:latin typeface="Arial" charset="0"/>
              <a:ea typeface="Arial" charset="0"/>
              <a:cs typeface="Arial" charset="0"/>
            </a:rPr>
            <a:t>Monthly meetings with CEO Shire Upper Gascoyne</a:t>
          </a:r>
        </a:p>
        <a:p>
          <a:pPr lvl="0" algn="l" defTabSz="1244600">
            <a:lnSpc>
              <a:spcPct val="90000"/>
            </a:lnSpc>
            <a:spcBef>
              <a:spcPct val="0"/>
            </a:spcBef>
            <a:spcAft>
              <a:spcPct val="35000"/>
            </a:spcAft>
          </a:pPr>
          <a:r>
            <a:rPr lang="en-GB" sz="1200" kern="1200">
              <a:latin typeface="Arial" charset="0"/>
              <a:ea typeface="Arial" charset="0"/>
              <a:cs typeface="Arial" charset="0"/>
            </a:rPr>
            <a:t>20% Improvement in community satisfaction as indicated by NSOS </a:t>
          </a:r>
        </a:p>
        <a:p>
          <a:pPr lvl="0" algn="l" defTabSz="1244600">
            <a:lnSpc>
              <a:spcPct val="90000"/>
            </a:lnSpc>
            <a:spcBef>
              <a:spcPct val="0"/>
            </a:spcBef>
            <a:spcAft>
              <a:spcPct val="35000"/>
            </a:spcAft>
          </a:pPr>
          <a:r>
            <a:rPr lang="en-GB" sz="1200" kern="1200">
              <a:latin typeface="Arial" charset="0"/>
              <a:ea typeface="Arial" charset="0"/>
              <a:cs typeface="Arial" charset="0"/>
            </a:rPr>
            <a:t>60% of Council members commit to and complete PL opportunities </a:t>
          </a:r>
        </a:p>
        <a:p>
          <a:pPr lvl="0" algn="l" defTabSz="1244600">
            <a:lnSpc>
              <a:spcPct val="90000"/>
            </a:lnSpc>
            <a:spcBef>
              <a:spcPct val="0"/>
            </a:spcBef>
            <a:spcAft>
              <a:spcPct val="35000"/>
            </a:spcAft>
          </a:pPr>
          <a:r>
            <a:rPr lang="en-GB" sz="1200" kern="1200">
              <a:latin typeface="Arial" charset="0"/>
              <a:ea typeface="Arial" charset="0"/>
              <a:cs typeface="Arial" charset="0"/>
            </a:rPr>
            <a:t>66% of students attend 90% of the time</a:t>
          </a:r>
        </a:p>
        <a:p>
          <a:pPr lvl="0" algn="l" defTabSz="1244600">
            <a:lnSpc>
              <a:spcPct val="90000"/>
            </a:lnSpc>
            <a:spcBef>
              <a:spcPct val="0"/>
            </a:spcBef>
            <a:spcAft>
              <a:spcPct val="35000"/>
            </a:spcAft>
          </a:pPr>
          <a:r>
            <a:rPr lang="en-GB" sz="1200" kern="1200">
              <a:latin typeface="Arial" charset="0"/>
              <a:ea typeface="Arial" charset="0"/>
              <a:cs typeface="Arial" charset="0"/>
            </a:rPr>
            <a:t>80% of Families  contributing to and participating in  school events </a:t>
          </a:r>
        </a:p>
      </dsp:txBody>
      <dsp:txXfrm rot="10800000">
        <a:off x="1682476" y="218440"/>
        <a:ext cx="4739251" cy="2206141"/>
      </dsp:txXfrm>
    </dsp:sp>
    <dsp:sp modelId="{2F39EFDD-7D79-F147-AFCA-8A104189A846}">
      <dsp:nvSpPr>
        <dsp:cNvPr id="0" name=""/>
        <dsp:cNvSpPr/>
      </dsp:nvSpPr>
      <dsp:spPr>
        <a:xfrm>
          <a:off x="0" y="324765"/>
          <a:ext cx="2206141" cy="2109799"/>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29000" b="-29000"/>
          </a:stretch>
        </a:blipFill>
        <a:ln>
          <a:noFill/>
        </a:ln>
        <a:effectLst/>
      </dsp:spPr>
      <dsp:style>
        <a:lnRef idx="0">
          <a:scrgbClr r="0" g="0" b="0"/>
        </a:lnRef>
        <a:fillRef idx="1">
          <a:scrgbClr r="0" g="0" b="0"/>
        </a:fillRef>
        <a:effectRef idx="2">
          <a:scrgbClr r="0" g="0" b="0"/>
        </a:effectRef>
        <a:fontRef idx="minor"/>
      </dsp:style>
    </dsp:sp>
    <dsp:sp modelId="{3C015B18-6FD6-D744-8423-83EB7FF8910C}">
      <dsp:nvSpPr>
        <dsp:cNvPr id="0" name=""/>
        <dsp:cNvSpPr/>
      </dsp:nvSpPr>
      <dsp:spPr>
        <a:xfrm rot="10800000">
          <a:off x="1003936" y="3075940"/>
          <a:ext cx="5399632" cy="2295997"/>
        </a:xfrm>
        <a:prstGeom prst="homePlat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972847" tIns="106680" rIns="199136" bIns="106680" numCol="1" spcCol="1270" anchor="t" anchorCtr="0">
          <a:noAutofit/>
        </a:bodyPr>
        <a:lstStyle/>
        <a:p>
          <a:pPr lvl="0" algn="l" defTabSz="1244600">
            <a:lnSpc>
              <a:spcPct val="90000"/>
            </a:lnSpc>
            <a:spcBef>
              <a:spcPct val="0"/>
            </a:spcBef>
            <a:spcAft>
              <a:spcPct val="35000"/>
            </a:spcAft>
          </a:pPr>
          <a:r>
            <a:rPr lang="en-GB" sz="2800" kern="1200"/>
            <a:t>Learning environment</a:t>
          </a:r>
        </a:p>
        <a:p>
          <a:pPr lvl="0" algn="l" defTabSz="1244600">
            <a:lnSpc>
              <a:spcPct val="90000"/>
            </a:lnSpc>
            <a:spcBef>
              <a:spcPct val="0"/>
            </a:spcBef>
            <a:spcAft>
              <a:spcPct val="35000"/>
            </a:spcAft>
          </a:pPr>
          <a:r>
            <a:rPr lang="en-GB" sz="1200" kern="1200">
              <a:latin typeface="Arial" charset="0"/>
              <a:ea typeface="Arial" charset="0"/>
              <a:cs typeface="Arial" charset="0"/>
            </a:rPr>
            <a:t>100% of stable cohort students respond to reilience strategies 80% of the time.</a:t>
          </a:r>
        </a:p>
        <a:p>
          <a:pPr lvl="0" algn="l" defTabSz="1244600">
            <a:lnSpc>
              <a:spcPct val="90000"/>
            </a:lnSpc>
            <a:spcBef>
              <a:spcPct val="0"/>
            </a:spcBef>
            <a:spcAft>
              <a:spcPct val="35000"/>
            </a:spcAft>
          </a:pPr>
          <a:r>
            <a:rPr lang="en-GB" sz="1200" kern="1200">
              <a:latin typeface="Arial" charset="0"/>
              <a:ea typeface="Arial" charset="0"/>
              <a:cs typeface="Arial" charset="0"/>
            </a:rPr>
            <a:t>50% increase in achieved items in NQAS and </a:t>
          </a:r>
          <a:r>
            <a:rPr lang="en-GB" sz="1200" kern="1200">
              <a:solidFill>
                <a:schemeClr val="bg1"/>
              </a:solidFill>
              <a:latin typeface="Arial" charset="0"/>
              <a:ea typeface="Arial" charset="0"/>
              <a:cs typeface="Arial" charset="0"/>
            </a:rPr>
            <a:t>ELYF</a:t>
          </a:r>
        </a:p>
        <a:p>
          <a:pPr lvl="0" algn="l" defTabSz="1244600">
            <a:lnSpc>
              <a:spcPct val="90000"/>
            </a:lnSpc>
            <a:spcBef>
              <a:spcPct val="0"/>
            </a:spcBef>
            <a:spcAft>
              <a:spcPts val="0"/>
            </a:spcAft>
          </a:pPr>
          <a:r>
            <a:rPr lang="en-GB" sz="1200" kern="1200">
              <a:solidFill>
                <a:schemeClr val="bg1"/>
              </a:solidFill>
              <a:latin typeface="Arial" charset="0"/>
              <a:ea typeface="Arial" charset="0"/>
              <a:cs typeface="Arial" charset="0"/>
            </a:rPr>
            <a:t>100% engagement of students 80% of the time as determined through behaviour management data. </a:t>
          </a:r>
        </a:p>
        <a:p>
          <a:pPr lvl="0" algn="l" defTabSz="1244600">
            <a:lnSpc>
              <a:spcPct val="90000"/>
            </a:lnSpc>
            <a:spcBef>
              <a:spcPct val="0"/>
            </a:spcBef>
            <a:spcAft>
              <a:spcPts val="0"/>
            </a:spcAft>
          </a:pPr>
          <a:r>
            <a:rPr lang="en-GB" sz="1200" kern="1200">
              <a:solidFill>
                <a:schemeClr val="bg1"/>
              </a:solidFill>
              <a:latin typeface="Arial" charset="0"/>
              <a:ea typeface="Arial" charset="0"/>
              <a:cs typeface="Arial" charset="0"/>
            </a:rPr>
            <a:t>(traffic lights, PBS and behavioural slips)</a:t>
          </a:r>
        </a:p>
        <a:p>
          <a:pPr lvl="0" algn="l" defTabSz="1244600">
            <a:lnSpc>
              <a:spcPct val="90000"/>
            </a:lnSpc>
            <a:spcBef>
              <a:spcPct val="0"/>
            </a:spcBef>
            <a:spcAft>
              <a:spcPts val="0"/>
            </a:spcAft>
          </a:pPr>
          <a:endParaRPr lang="en-GB" sz="1200" kern="1200">
            <a:solidFill>
              <a:schemeClr val="bg1"/>
            </a:solidFill>
            <a:latin typeface="Arial" charset="0"/>
            <a:ea typeface="Arial" charset="0"/>
            <a:cs typeface="Arial" charset="0"/>
          </a:endParaRPr>
        </a:p>
        <a:p>
          <a:pPr lvl="0" algn="l" defTabSz="1244600">
            <a:lnSpc>
              <a:spcPct val="90000"/>
            </a:lnSpc>
            <a:spcBef>
              <a:spcPct val="0"/>
            </a:spcBef>
            <a:spcAft>
              <a:spcPct val="35000"/>
            </a:spcAft>
          </a:pPr>
          <a:r>
            <a:rPr lang="en-GB" sz="1200" kern="1200">
              <a:latin typeface="Arial" charset="0"/>
              <a:ea typeface="Arial" charset="0"/>
              <a:cs typeface="Arial" charset="0"/>
            </a:rPr>
            <a:t>  </a:t>
          </a:r>
        </a:p>
        <a:p>
          <a:pPr lvl="0" algn="l" defTabSz="1244600">
            <a:lnSpc>
              <a:spcPct val="90000"/>
            </a:lnSpc>
            <a:spcBef>
              <a:spcPct val="0"/>
            </a:spcBef>
            <a:spcAft>
              <a:spcPct val="35000"/>
            </a:spcAft>
          </a:pPr>
          <a:r>
            <a:rPr lang="en-GB" sz="1200" kern="1200">
              <a:latin typeface="Arial" charset="0"/>
              <a:ea typeface="Arial" charset="0"/>
              <a:cs typeface="Arial" charset="0"/>
            </a:rPr>
            <a:t> </a:t>
          </a:r>
        </a:p>
        <a:p>
          <a:pPr lvl="0" algn="l" defTabSz="1244600">
            <a:lnSpc>
              <a:spcPct val="90000"/>
            </a:lnSpc>
            <a:spcBef>
              <a:spcPct val="0"/>
            </a:spcBef>
            <a:spcAft>
              <a:spcPct val="35000"/>
            </a:spcAft>
          </a:pPr>
          <a:endParaRPr lang="en-GB" sz="1200" kern="1200">
            <a:latin typeface="Arial" charset="0"/>
            <a:ea typeface="Arial" charset="0"/>
            <a:cs typeface="Arial" charset="0"/>
          </a:endParaRPr>
        </a:p>
        <a:p>
          <a:pPr lvl="0" algn="l" defTabSz="1244600">
            <a:lnSpc>
              <a:spcPct val="90000"/>
            </a:lnSpc>
            <a:spcBef>
              <a:spcPct val="0"/>
            </a:spcBef>
            <a:spcAft>
              <a:spcPct val="35000"/>
            </a:spcAft>
          </a:pPr>
          <a:endParaRPr lang="en-GB" sz="1200" kern="1200">
            <a:latin typeface="Arial" charset="0"/>
            <a:ea typeface="Arial" charset="0"/>
            <a:cs typeface="Arial" charset="0"/>
          </a:endParaRPr>
        </a:p>
        <a:p>
          <a:pPr marL="114300" lvl="1" indent="-114300" algn="l" defTabSz="577850">
            <a:lnSpc>
              <a:spcPct val="90000"/>
            </a:lnSpc>
            <a:spcBef>
              <a:spcPct val="0"/>
            </a:spcBef>
            <a:spcAft>
              <a:spcPct val="15000"/>
            </a:spcAft>
            <a:buChar char="••"/>
          </a:pPr>
          <a:endParaRPr lang="en-GB" sz="1300" kern="1200"/>
        </a:p>
      </dsp:txBody>
      <dsp:txXfrm rot="10800000">
        <a:off x="1577935" y="3075940"/>
        <a:ext cx="4825633" cy="2295997"/>
      </dsp:txXfrm>
    </dsp:sp>
    <dsp:sp modelId="{816A02DA-58D7-544F-BDCF-00F293496AD9}">
      <dsp:nvSpPr>
        <dsp:cNvPr id="0" name=""/>
        <dsp:cNvSpPr/>
      </dsp:nvSpPr>
      <dsp:spPr>
        <a:xfrm>
          <a:off x="0" y="3113962"/>
          <a:ext cx="2206141" cy="2206141"/>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17000" b="-17000"/>
          </a:stretch>
        </a:blipFill>
        <a:ln>
          <a:noFill/>
        </a:ln>
        <a:effectLst/>
      </dsp:spPr>
      <dsp:style>
        <a:lnRef idx="0">
          <a:scrgbClr r="0" g="0" b="0"/>
        </a:lnRef>
        <a:fillRef idx="1">
          <a:scrgbClr r="0" g="0" b="0"/>
        </a:fillRef>
        <a:effectRef idx="2">
          <a:scrgbClr r="0" g="0" b="0"/>
        </a:effectRef>
        <a:fontRef idx="minor"/>
      </dsp:style>
    </dsp:sp>
    <dsp:sp modelId="{7D37C5B4-FC67-2F47-9653-50B9CB48CFDB}">
      <dsp:nvSpPr>
        <dsp:cNvPr id="0" name=""/>
        <dsp:cNvSpPr/>
      </dsp:nvSpPr>
      <dsp:spPr>
        <a:xfrm rot="10800000">
          <a:off x="939902" y="6013588"/>
          <a:ext cx="5458592" cy="2367013"/>
        </a:xfrm>
        <a:prstGeom prst="homePlat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972847" tIns="106680" rIns="199136" bIns="106680" numCol="1" spcCol="1270" anchor="t" anchorCtr="0">
          <a:noAutofit/>
        </a:bodyPr>
        <a:lstStyle/>
        <a:p>
          <a:pPr lvl="0" algn="l" defTabSz="1244600">
            <a:lnSpc>
              <a:spcPct val="90000"/>
            </a:lnSpc>
            <a:spcBef>
              <a:spcPct val="0"/>
            </a:spcBef>
            <a:spcAft>
              <a:spcPct val="35000"/>
            </a:spcAft>
          </a:pPr>
          <a:r>
            <a:rPr lang="en-GB" sz="2800" kern="1200"/>
            <a:t>Teaching quality</a:t>
          </a:r>
          <a:endParaRPr lang="en-GB" sz="2800" kern="1200">
            <a:latin typeface="Arial" charset="0"/>
            <a:ea typeface="Arial" charset="0"/>
            <a:cs typeface="Arial" charset="0"/>
          </a:endParaRPr>
        </a:p>
        <a:p>
          <a:pPr lvl="0" algn="l" defTabSz="1244600">
            <a:lnSpc>
              <a:spcPct val="90000"/>
            </a:lnSpc>
            <a:spcBef>
              <a:spcPct val="0"/>
            </a:spcBef>
            <a:spcAft>
              <a:spcPct val="35000"/>
            </a:spcAft>
          </a:pPr>
          <a:r>
            <a:rPr lang="en-GB" sz="1200" kern="1200">
              <a:latin typeface="Arial" charset="0"/>
              <a:ea typeface="Arial" charset="0"/>
              <a:cs typeface="Arial" charset="0"/>
            </a:rPr>
            <a:t>100% of teaching staff  implement behaviour policy as indicated by behaviour tracking mechanisms </a:t>
          </a:r>
        </a:p>
        <a:p>
          <a:pPr lvl="0" algn="l" defTabSz="1244600">
            <a:lnSpc>
              <a:spcPct val="90000"/>
            </a:lnSpc>
            <a:spcBef>
              <a:spcPct val="0"/>
            </a:spcBef>
            <a:spcAft>
              <a:spcPct val="35000"/>
            </a:spcAft>
          </a:pPr>
          <a:r>
            <a:rPr lang="en-GB" sz="1200" kern="1200">
              <a:latin typeface="Arial" charset="0"/>
              <a:ea typeface="Arial" charset="0"/>
              <a:cs typeface="Arial" charset="0"/>
            </a:rPr>
            <a:t>50% increase in student engagement due to ongoing monitoring and adapting of teaching practice. </a:t>
          </a:r>
        </a:p>
        <a:p>
          <a:pPr lvl="0" algn="l" defTabSz="1244600">
            <a:lnSpc>
              <a:spcPct val="90000"/>
            </a:lnSpc>
            <a:spcBef>
              <a:spcPct val="0"/>
            </a:spcBef>
            <a:spcAft>
              <a:spcPct val="35000"/>
            </a:spcAft>
          </a:pPr>
          <a:r>
            <a:rPr lang="en-GB" sz="1200" kern="1200">
              <a:latin typeface="Arial" charset="0"/>
              <a:ea typeface="Arial" charset="0"/>
              <a:cs typeface="Arial" charset="0"/>
            </a:rPr>
            <a:t>100% of staff use ESAT tool to track and record professional development and improvement in </a:t>
          </a:r>
          <a:r>
            <a:rPr lang="en-GB" sz="1200" kern="1200">
              <a:solidFill>
                <a:schemeClr val="bg1"/>
              </a:solidFill>
              <a:latin typeface="Arial" charset="0"/>
              <a:ea typeface="Arial" charset="0"/>
              <a:cs typeface="Arial" charset="0"/>
            </a:rPr>
            <a:t>target areas</a:t>
          </a:r>
        </a:p>
        <a:p>
          <a:pPr lvl="0" algn="l" defTabSz="1244600">
            <a:lnSpc>
              <a:spcPct val="90000"/>
            </a:lnSpc>
            <a:spcBef>
              <a:spcPct val="0"/>
            </a:spcBef>
            <a:spcAft>
              <a:spcPct val="35000"/>
            </a:spcAft>
          </a:pPr>
          <a:r>
            <a:rPr lang="en-GB" sz="1200" kern="1200">
              <a:solidFill>
                <a:schemeClr val="bg1"/>
              </a:solidFill>
              <a:latin typeface="Arial" charset="0"/>
              <a:ea typeface="Arial" charset="0"/>
              <a:cs typeface="Arial" charset="0"/>
            </a:rPr>
            <a:t>20% growth in NSOS feedback</a:t>
          </a:r>
          <a:endParaRPr lang="en-GB" sz="1200" kern="1200">
            <a:latin typeface="Arial" charset="0"/>
            <a:ea typeface="Arial" charset="0"/>
            <a:cs typeface="Arial" charset="0"/>
          </a:endParaRPr>
        </a:p>
        <a:p>
          <a:pPr lvl="0" algn="l" defTabSz="1244600">
            <a:lnSpc>
              <a:spcPct val="90000"/>
            </a:lnSpc>
            <a:spcBef>
              <a:spcPct val="0"/>
            </a:spcBef>
            <a:spcAft>
              <a:spcPct val="35000"/>
            </a:spcAft>
          </a:pPr>
          <a:endParaRPr lang="en-GB" sz="1400" kern="1200">
            <a:latin typeface="Arial" charset="0"/>
            <a:ea typeface="Arial" charset="0"/>
            <a:cs typeface="Arial" charset="0"/>
          </a:endParaRPr>
        </a:p>
        <a:p>
          <a:pPr marL="114300" lvl="1" indent="-114300" algn="l" defTabSz="533400">
            <a:lnSpc>
              <a:spcPct val="90000"/>
            </a:lnSpc>
            <a:spcBef>
              <a:spcPct val="0"/>
            </a:spcBef>
            <a:spcAft>
              <a:spcPct val="15000"/>
            </a:spcAft>
            <a:buChar char="••"/>
          </a:pPr>
          <a:endParaRPr lang="en-GB" sz="1200" kern="1200"/>
        </a:p>
        <a:p>
          <a:pPr marL="114300" lvl="1" indent="-114300" algn="l" defTabSz="533400">
            <a:lnSpc>
              <a:spcPct val="90000"/>
            </a:lnSpc>
            <a:spcBef>
              <a:spcPct val="0"/>
            </a:spcBef>
            <a:spcAft>
              <a:spcPct val="15000"/>
            </a:spcAft>
            <a:buChar char="••"/>
          </a:pPr>
          <a:endParaRPr lang="en-GB" sz="1200" kern="1200"/>
        </a:p>
        <a:p>
          <a:pPr marL="114300" lvl="1" indent="-114300" algn="l" defTabSz="533400">
            <a:lnSpc>
              <a:spcPct val="90000"/>
            </a:lnSpc>
            <a:spcBef>
              <a:spcPct val="0"/>
            </a:spcBef>
            <a:spcAft>
              <a:spcPct val="15000"/>
            </a:spcAft>
            <a:buChar char="••"/>
          </a:pPr>
          <a:endParaRPr lang="en-GB" sz="1200" kern="1200"/>
        </a:p>
        <a:p>
          <a:pPr marL="114300" lvl="1" indent="-114300" algn="l" defTabSz="533400">
            <a:lnSpc>
              <a:spcPct val="90000"/>
            </a:lnSpc>
            <a:spcBef>
              <a:spcPct val="0"/>
            </a:spcBef>
            <a:spcAft>
              <a:spcPct val="15000"/>
            </a:spcAft>
            <a:buChar char="••"/>
          </a:pPr>
          <a:endParaRPr lang="en-GB" sz="1200" kern="1200"/>
        </a:p>
      </dsp:txBody>
      <dsp:txXfrm rot="10800000">
        <a:off x="1531655" y="6013588"/>
        <a:ext cx="4866839" cy="2367013"/>
      </dsp:txXfrm>
    </dsp:sp>
    <dsp:sp modelId="{13BB20DF-E3DC-4547-BA20-1B5C3E722D9B}">
      <dsp:nvSpPr>
        <dsp:cNvPr id="0" name=""/>
        <dsp:cNvSpPr/>
      </dsp:nvSpPr>
      <dsp:spPr>
        <a:xfrm>
          <a:off x="0" y="6162039"/>
          <a:ext cx="2206141" cy="2070110"/>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17000" r="-17000"/>
          </a:stretch>
        </a:blipFill>
        <a:ln>
          <a:noFill/>
        </a:ln>
        <a:effectLst/>
      </dsp:spPr>
      <dsp:style>
        <a:lnRef idx="0">
          <a:scrgbClr r="0" g="0" b="0"/>
        </a:lnRef>
        <a:fillRef idx="1">
          <a:scrgbClr r="0" g="0" b="0"/>
        </a:fillRef>
        <a:effectRef idx="2">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051243-9378-384F-BC76-2C6022876379}">
      <dsp:nvSpPr>
        <dsp:cNvPr id="0" name=""/>
        <dsp:cNvSpPr/>
      </dsp:nvSpPr>
      <dsp:spPr>
        <a:xfrm rot="10800000">
          <a:off x="1194416" y="661678"/>
          <a:ext cx="5200483" cy="2206141"/>
        </a:xfrm>
        <a:prstGeom prst="homePlat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972847" tIns="106680" rIns="199136" bIns="106680" numCol="1" spcCol="1270" anchor="ctr" anchorCtr="0">
          <a:noAutofit/>
        </a:bodyPr>
        <a:lstStyle/>
        <a:p>
          <a:pPr lvl="0" algn="l" defTabSz="1244600">
            <a:lnSpc>
              <a:spcPct val="90000"/>
            </a:lnSpc>
            <a:spcBef>
              <a:spcPct val="0"/>
            </a:spcBef>
            <a:spcAft>
              <a:spcPct val="35000"/>
            </a:spcAft>
          </a:pPr>
          <a:r>
            <a:rPr lang="en-GB" sz="2800" kern="1200"/>
            <a:t>Student achievement</a:t>
          </a:r>
        </a:p>
        <a:p>
          <a:pPr lvl="0" algn="l" defTabSz="1244600">
            <a:lnSpc>
              <a:spcPct val="90000"/>
            </a:lnSpc>
            <a:spcBef>
              <a:spcPct val="0"/>
            </a:spcBef>
            <a:spcAft>
              <a:spcPct val="35000"/>
            </a:spcAft>
          </a:pPr>
          <a:r>
            <a:rPr lang="en-GB" sz="1200" kern="1200">
              <a:latin typeface="Arial" charset="0"/>
              <a:ea typeface="Arial" charset="0"/>
              <a:cs typeface="Arial" charset="0"/>
            </a:rPr>
            <a:t>Moderation exercise once per term</a:t>
          </a:r>
        </a:p>
        <a:p>
          <a:pPr lvl="0" algn="l" defTabSz="1244600">
            <a:lnSpc>
              <a:spcPct val="90000"/>
            </a:lnSpc>
            <a:spcBef>
              <a:spcPct val="0"/>
            </a:spcBef>
            <a:spcAft>
              <a:spcPct val="35000"/>
            </a:spcAft>
          </a:pPr>
          <a:r>
            <a:rPr lang="en-GB" sz="1200" kern="1200">
              <a:latin typeface="Arial" charset="0"/>
              <a:ea typeface="Arial" charset="0"/>
              <a:cs typeface="Arial" charset="0"/>
            </a:rPr>
            <a:t>100% of stable student cohort achieve at least one year level, or higher for English and mathematics</a:t>
          </a:r>
        </a:p>
        <a:p>
          <a:pPr lvl="0" algn="l" defTabSz="1244600">
            <a:lnSpc>
              <a:spcPct val="90000"/>
            </a:lnSpc>
            <a:spcBef>
              <a:spcPct val="0"/>
            </a:spcBef>
            <a:spcAft>
              <a:spcPct val="35000"/>
            </a:spcAft>
          </a:pPr>
          <a:r>
            <a:rPr lang="en-GB" sz="1200" kern="1200">
              <a:latin typeface="Arial" charset="0"/>
              <a:ea typeface="Arial" charset="0"/>
              <a:cs typeface="Arial" charset="0"/>
            </a:rPr>
            <a:t>100% of IEPs include personalised targets to be signed and dicussed with parents each term</a:t>
          </a:r>
        </a:p>
        <a:p>
          <a:pPr lvl="0" algn="l" defTabSz="1244600">
            <a:lnSpc>
              <a:spcPct val="90000"/>
            </a:lnSpc>
            <a:spcBef>
              <a:spcPct val="0"/>
            </a:spcBef>
            <a:spcAft>
              <a:spcPct val="35000"/>
            </a:spcAft>
          </a:pPr>
          <a:r>
            <a:rPr lang="en-GB" sz="1200" kern="1200">
              <a:latin typeface="Arial" charset="0"/>
              <a:ea typeface="Arial" charset="0"/>
              <a:cs typeface="Arial" charset="0"/>
            </a:rPr>
            <a:t>On entry assessment completed PP, Yr 1 and Yr 2</a:t>
          </a:r>
        </a:p>
        <a:p>
          <a:pPr lvl="0" algn="l" defTabSz="1244600">
            <a:lnSpc>
              <a:spcPct val="90000"/>
            </a:lnSpc>
            <a:spcBef>
              <a:spcPct val="0"/>
            </a:spcBef>
            <a:spcAft>
              <a:spcPct val="35000"/>
            </a:spcAft>
          </a:pPr>
          <a:r>
            <a:rPr lang="en-GB" sz="1200" kern="1200">
              <a:latin typeface="Arial" charset="0"/>
              <a:ea typeface="Arial" charset="0"/>
              <a:cs typeface="Arial" charset="0"/>
            </a:rPr>
            <a:t>NAPLAN results indicate high progress/high achievement in 80% of students</a:t>
          </a:r>
        </a:p>
      </dsp:txBody>
      <dsp:txXfrm rot="10800000">
        <a:off x="1745951" y="661678"/>
        <a:ext cx="4648948" cy="2206141"/>
      </dsp:txXfrm>
    </dsp:sp>
    <dsp:sp modelId="{2E0A2809-441F-EA44-9CC4-56DD1DF34DB1}">
      <dsp:nvSpPr>
        <dsp:cNvPr id="0" name=""/>
        <dsp:cNvSpPr/>
      </dsp:nvSpPr>
      <dsp:spPr>
        <a:xfrm>
          <a:off x="0" y="808254"/>
          <a:ext cx="2206141" cy="2206141"/>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7000" r="-17000"/>
          </a:stretch>
        </a:blipFill>
        <a:ln>
          <a:noFill/>
        </a:ln>
        <a:effectLst/>
      </dsp:spPr>
      <dsp:style>
        <a:lnRef idx="0">
          <a:scrgbClr r="0" g="0" b="0"/>
        </a:lnRef>
        <a:fillRef idx="1">
          <a:scrgbClr r="0" g="0" b="0"/>
        </a:fillRef>
        <a:effectRef idx="2">
          <a:scrgbClr r="0" g="0" b="0"/>
        </a:effectRef>
        <a:fontRef idx="minor"/>
      </dsp:style>
    </dsp:sp>
    <dsp:sp modelId="{2282FE11-7781-1B4C-B8FC-1B8A384FA333}">
      <dsp:nvSpPr>
        <dsp:cNvPr id="0" name=""/>
        <dsp:cNvSpPr/>
      </dsp:nvSpPr>
      <dsp:spPr>
        <a:xfrm rot="10800000">
          <a:off x="1198734" y="3634514"/>
          <a:ext cx="5139200" cy="2206141"/>
        </a:xfrm>
        <a:prstGeom prst="homePlat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972847" tIns="106680" rIns="199136" bIns="106680" numCol="1" spcCol="1270" anchor="ctr" anchorCtr="0">
          <a:noAutofit/>
        </a:bodyPr>
        <a:lstStyle/>
        <a:p>
          <a:pPr lvl="0" algn="l" defTabSz="1244600">
            <a:lnSpc>
              <a:spcPct val="90000"/>
            </a:lnSpc>
            <a:spcBef>
              <a:spcPct val="0"/>
            </a:spcBef>
            <a:spcAft>
              <a:spcPct val="35000"/>
            </a:spcAft>
          </a:pPr>
          <a:r>
            <a:rPr lang="en-GB" sz="2800" kern="1200"/>
            <a:t>Shared leadership</a:t>
          </a:r>
          <a:endParaRPr lang="en-GB" sz="2800" kern="1200">
            <a:latin typeface="Arial" charset="0"/>
            <a:ea typeface="Arial" charset="0"/>
            <a:cs typeface="Arial" charset="0"/>
          </a:endParaRPr>
        </a:p>
        <a:p>
          <a:pPr lvl="0" algn="l" defTabSz="1244600">
            <a:lnSpc>
              <a:spcPct val="90000"/>
            </a:lnSpc>
            <a:spcBef>
              <a:spcPct val="0"/>
            </a:spcBef>
            <a:spcAft>
              <a:spcPct val="35000"/>
            </a:spcAft>
          </a:pPr>
          <a:r>
            <a:rPr lang="en-GB" sz="1200" kern="1200">
              <a:latin typeface="Arial" charset="0"/>
              <a:ea typeface="Arial" charset="0"/>
              <a:cs typeface="Arial" charset="0"/>
            </a:rPr>
            <a:t>50% of staff provide PL to colleagues</a:t>
          </a:r>
        </a:p>
        <a:p>
          <a:pPr lvl="0" algn="l" defTabSz="1244600">
            <a:lnSpc>
              <a:spcPct val="90000"/>
            </a:lnSpc>
            <a:spcBef>
              <a:spcPct val="0"/>
            </a:spcBef>
            <a:spcAft>
              <a:spcPct val="35000"/>
            </a:spcAft>
          </a:pPr>
          <a:r>
            <a:rPr lang="en-GB" sz="1200" kern="1200">
              <a:latin typeface="Arial" charset="0"/>
              <a:ea typeface="Arial" charset="0"/>
              <a:cs typeface="Arial" charset="0"/>
            </a:rPr>
            <a:t>25% of staff present PL at other schools</a:t>
          </a:r>
        </a:p>
        <a:p>
          <a:pPr lvl="0" algn="l" defTabSz="1244600">
            <a:lnSpc>
              <a:spcPct val="90000"/>
            </a:lnSpc>
            <a:spcBef>
              <a:spcPct val="0"/>
            </a:spcBef>
            <a:spcAft>
              <a:spcPct val="35000"/>
            </a:spcAft>
          </a:pPr>
          <a:r>
            <a:rPr lang="en-GB" sz="1200" kern="1200">
              <a:latin typeface="Arial" charset="0"/>
              <a:ea typeface="Arial" charset="0"/>
              <a:cs typeface="Arial" charset="0"/>
            </a:rPr>
            <a:t>100% of staff presentat KANBAN meeting</a:t>
          </a:r>
        </a:p>
        <a:p>
          <a:pPr lvl="0" algn="l" defTabSz="1244600">
            <a:lnSpc>
              <a:spcPct val="90000"/>
            </a:lnSpc>
            <a:spcBef>
              <a:spcPct val="0"/>
            </a:spcBef>
            <a:spcAft>
              <a:spcPct val="35000"/>
            </a:spcAft>
          </a:pPr>
          <a:r>
            <a:rPr lang="en-GB" sz="1200" kern="1200">
              <a:latin typeface="Arial" charset="0"/>
              <a:ea typeface="Arial" charset="0"/>
              <a:cs typeface="Arial" charset="0"/>
            </a:rPr>
            <a:t>100% of staff  accept  responsibility for a designated area according to interest and expertise and provide evidence to substantiate</a:t>
          </a:r>
        </a:p>
      </dsp:txBody>
      <dsp:txXfrm rot="10800000">
        <a:off x="1750269" y="3634514"/>
        <a:ext cx="4587665" cy="2206141"/>
      </dsp:txXfrm>
    </dsp:sp>
    <dsp:sp modelId="{2F195A8D-0897-A643-9C19-4F4056010AFE}">
      <dsp:nvSpPr>
        <dsp:cNvPr id="0" name=""/>
        <dsp:cNvSpPr/>
      </dsp:nvSpPr>
      <dsp:spPr>
        <a:xfrm rot="5400000">
          <a:off x="0" y="3656068"/>
          <a:ext cx="2206141" cy="2206141"/>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17000" r="-17000"/>
          </a:stretch>
        </a:blipFill>
        <a:ln>
          <a:noFill/>
        </a:ln>
        <a:effectLst/>
      </dsp:spPr>
      <dsp:style>
        <a:lnRef idx="0">
          <a:scrgbClr r="0" g="0" b="0"/>
        </a:lnRef>
        <a:fillRef idx="1">
          <a:scrgbClr r="0" g="0" b="0"/>
        </a:fillRef>
        <a:effectRef idx="2">
          <a:scrgbClr r="0" g="0" b="0"/>
        </a:effectRef>
        <a:fontRef idx="minor"/>
      </dsp:style>
    </dsp:sp>
    <dsp:sp modelId="{53221EF2-5FB1-764D-A28B-46DE6305C4CB}">
      <dsp:nvSpPr>
        <dsp:cNvPr id="0" name=""/>
        <dsp:cNvSpPr/>
      </dsp:nvSpPr>
      <dsp:spPr>
        <a:xfrm rot="10800000">
          <a:off x="1326520" y="6603402"/>
          <a:ext cx="5031494" cy="2206141"/>
        </a:xfrm>
        <a:prstGeom prst="homePlat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972847" tIns="106680" rIns="199136" bIns="106680" numCol="1" spcCol="1270" anchor="ctr" anchorCtr="0">
          <a:noAutofit/>
        </a:bodyPr>
        <a:lstStyle/>
        <a:p>
          <a:pPr lvl="0" algn="l" defTabSz="1244600">
            <a:lnSpc>
              <a:spcPct val="90000"/>
            </a:lnSpc>
            <a:spcBef>
              <a:spcPct val="0"/>
            </a:spcBef>
            <a:spcAft>
              <a:spcPct val="35000"/>
            </a:spcAft>
          </a:pPr>
          <a:r>
            <a:rPr lang="en-GB" sz="2800" kern="1200"/>
            <a:t>   </a:t>
          </a:r>
        </a:p>
        <a:p>
          <a:pPr lvl="0" algn="l" defTabSz="1244600">
            <a:lnSpc>
              <a:spcPct val="90000"/>
            </a:lnSpc>
            <a:spcBef>
              <a:spcPct val="0"/>
            </a:spcBef>
            <a:spcAft>
              <a:spcPct val="35000"/>
            </a:spcAft>
          </a:pPr>
          <a:r>
            <a:rPr lang="en-GB" sz="2800" kern="1200"/>
            <a:t>                                                       </a:t>
          </a:r>
        </a:p>
        <a:p>
          <a:pPr lvl="0" algn="l" defTabSz="1244600">
            <a:lnSpc>
              <a:spcPct val="90000"/>
            </a:lnSpc>
            <a:spcBef>
              <a:spcPct val="0"/>
            </a:spcBef>
            <a:spcAft>
              <a:spcPct val="35000"/>
            </a:spcAft>
          </a:pPr>
          <a:endParaRPr lang="en-GB" sz="2800" kern="1200"/>
        </a:p>
        <a:p>
          <a:pPr lvl="0" algn="l" defTabSz="1244600">
            <a:lnSpc>
              <a:spcPct val="90000"/>
            </a:lnSpc>
            <a:spcBef>
              <a:spcPct val="0"/>
            </a:spcBef>
            <a:spcAft>
              <a:spcPct val="35000"/>
            </a:spcAft>
          </a:pPr>
          <a:endParaRPr lang="en-GB" sz="2800" kern="1200"/>
        </a:p>
        <a:p>
          <a:pPr lvl="0" algn="l" defTabSz="1244600">
            <a:lnSpc>
              <a:spcPct val="90000"/>
            </a:lnSpc>
            <a:spcBef>
              <a:spcPct val="0"/>
            </a:spcBef>
            <a:spcAft>
              <a:spcPct val="35000"/>
            </a:spcAft>
          </a:pPr>
          <a:r>
            <a:rPr lang="en-GB" sz="2800" kern="1200"/>
            <a:t>Targeted Resources</a:t>
          </a:r>
          <a:endParaRPr lang="en-GB" sz="1200" kern="1200">
            <a:solidFill>
              <a:schemeClr val="bg1"/>
            </a:solidFill>
          </a:endParaRPr>
        </a:p>
        <a:p>
          <a:pPr lvl="0" algn="l" defTabSz="1244600">
            <a:lnSpc>
              <a:spcPct val="90000"/>
            </a:lnSpc>
            <a:spcBef>
              <a:spcPct val="0"/>
            </a:spcBef>
            <a:spcAft>
              <a:spcPct val="35000"/>
            </a:spcAft>
          </a:pPr>
          <a:r>
            <a:rPr lang="en-GB" sz="1200" kern="1200">
              <a:solidFill>
                <a:schemeClr val="bg1"/>
              </a:solidFill>
              <a:latin typeface="Arial" panose="020B0604020202020204" pitchFamily="34" charset="0"/>
              <a:cs typeface="Arial" panose="020B0604020202020204" pitchFamily="34" charset="0"/>
            </a:rPr>
            <a:t>100%  of staff use budget profroma </a:t>
          </a:r>
        </a:p>
        <a:p>
          <a:pPr lvl="0" algn="l" defTabSz="1244600">
            <a:lnSpc>
              <a:spcPct val="90000"/>
            </a:lnSpc>
            <a:spcBef>
              <a:spcPct val="0"/>
            </a:spcBef>
            <a:spcAft>
              <a:spcPct val="35000"/>
            </a:spcAft>
          </a:pPr>
          <a:r>
            <a:rPr lang="en-GB" sz="1200" kern="1200">
              <a:solidFill>
                <a:schemeClr val="bg1"/>
              </a:solidFill>
              <a:latin typeface="Arial" panose="020B0604020202020204" pitchFamily="34" charset="0"/>
              <a:cs typeface="Arial" panose="020B0604020202020204" pitchFamily="34" charset="0"/>
            </a:rPr>
            <a:t>100% of programmes chosen are evidence based and selected according to school, teacher and systemic data/inititaive.</a:t>
          </a:r>
        </a:p>
        <a:p>
          <a:pPr lvl="0" algn="l" defTabSz="1244600">
            <a:lnSpc>
              <a:spcPct val="90000"/>
            </a:lnSpc>
            <a:spcBef>
              <a:spcPct val="0"/>
            </a:spcBef>
            <a:spcAft>
              <a:spcPct val="35000"/>
            </a:spcAft>
          </a:pPr>
          <a:r>
            <a:rPr lang="en-GB" sz="1200" kern="1200">
              <a:solidFill>
                <a:schemeClr val="bg1"/>
              </a:solidFill>
              <a:latin typeface="Arial" panose="020B0604020202020204" pitchFamily="34" charset="0"/>
              <a:cs typeface="Arial" panose="020B0604020202020204" pitchFamily="34" charset="0"/>
            </a:rPr>
            <a:t>Budgetry information presented at every School Council meeting. (Four times per year)</a:t>
          </a:r>
        </a:p>
        <a:p>
          <a:pPr lvl="0" algn="l" defTabSz="1244600">
            <a:lnSpc>
              <a:spcPct val="90000"/>
            </a:lnSpc>
            <a:spcBef>
              <a:spcPct val="0"/>
            </a:spcBef>
            <a:spcAft>
              <a:spcPct val="35000"/>
            </a:spcAft>
          </a:pPr>
          <a:r>
            <a:rPr lang="en-GB" sz="1200" kern="1200">
              <a:solidFill>
                <a:schemeClr val="bg1"/>
              </a:solidFill>
              <a:latin typeface="Arial" panose="020B0604020202020204" pitchFamily="34" charset="0"/>
              <a:cs typeface="Arial" panose="020B0604020202020204" pitchFamily="34" charset="0"/>
            </a:rPr>
            <a:t>Staff attraction and retention </a:t>
          </a:r>
        </a:p>
        <a:p>
          <a:pPr lvl="0" algn="l" defTabSz="1244600">
            <a:lnSpc>
              <a:spcPct val="90000"/>
            </a:lnSpc>
            <a:spcBef>
              <a:spcPct val="0"/>
            </a:spcBef>
            <a:spcAft>
              <a:spcPct val="35000"/>
            </a:spcAft>
          </a:pPr>
          <a:r>
            <a:rPr lang="en-GB" sz="1200" kern="1200">
              <a:solidFill>
                <a:schemeClr val="bg1"/>
              </a:solidFill>
              <a:latin typeface="Arial" panose="020B0604020202020204" pitchFamily="34" charset="0"/>
              <a:cs typeface="Arial" panose="020B0604020202020204" pitchFamily="34" charset="0"/>
            </a:rPr>
            <a:t>Completed and maintained staff planning document </a:t>
          </a:r>
        </a:p>
        <a:p>
          <a:pPr lvl="0" algn="l" defTabSz="1244600">
            <a:lnSpc>
              <a:spcPct val="90000"/>
            </a:lnSpc>
            <a:spcBef>
              <a:spcPct val="0"/>
            </a:spcBef>
            <a:spcAft>
              <a:spcPct val="35000"/>
            </a:spcAft>
          </a:pPr>
          <a:endParaRPr lang="en-GB" sz="1200" kern="1200">
            <a:solidFill>
              <a:schemeClr val="bg1"/>
            </a:solidFill>
          </a:endParaRPr>
        </a:p>
        <a:p>
          <a:pPr lvl="0" algn="l" defTabSz="1244600">
            <a:lnSpc>
              <a:spcPct val="90000"/>
            </a:lnSpc>
            <a:spcBef>
              <a:spcPct val="0"/>
            </a:spcBef>
            <a:spcAft>
              <a:spcPct val="35000"/>
            </a:spcAft>
          </a:pPr>
          <a:endParaRPr lang="en-GB" sz="2800" kern="1200"/>
        </a:p>
        <a:p>
          <a:pPr lvl="0" algn="ctr" defTabSz="1244600">
            <a:lnSpc>
              <a:spcPct val="90000"/>
            </a:lnSpc>
            <a:spcBef>
              <a:spcPct val="0"/>
            </a:spcBef>
            <a:spcAft>
              <a:spcPct val="35000"/>
            </a:spcAft>
          </a:pPr>
          <a:endParaRPr lang="en-GB" sz="2400" kern="1200"/>
        </a:p>
        <a:p>
          <a:pPr lvl="0" algn="ctr" defTabSz="1244600">
            <a:lnSpc>
              <a:spcPct val="90000"/>
            </a:lnSpc>
            <a:spcBef>
              <a:spcPct val="0"/>
            </a:spcBef>
            <a:spcAft>
              <a:spcPct val="35000"/>
            </a:spcAft>
          </a:pPr>
          <a:endParaRPr lang="en-GB" sz="1200" kern="1200">
            <a:latin typeface="Arial" charset="0"/>
            <a:ea typeface="Arial" charset="0"/>
            <a:cs typeface="Arial" charset="0"/>
          </a:endParaRPr>
        </a:p>
        <a:p>
          <a:pPr lvl="0" algn="ctr" defTabSz="1244600">
            <a:lnSpc>
              <a:spcPct val="90000"/>
            </a:lnSpc>
            <a:spcBef>
              <a:spcPct val="0"/>
            </a:spcBef>
            <a:spcAft>
              <a:spcPct val="35000"/>
            </a:spcAft>
          </a:pPr>
          <a:endParaRPr lang="en-GB" sz="5400" kern="1200"/>
        </a:p>
      </dsp:txBody>
      <dsp:txXfrm rot="10800000">
        <a:off x="1878055" y="6603402"/>
        <a:ext cx="4479959" cy="2206141"/>
      </dsp:txXfrm>
    </dsp:sp>
    <dsp:sp modelId="{1EC0CF51-B042-0040-B26D-74A913F72C8E}">
      <dsp:nvSpPr>
        <dsp:cNvPr id="0" name=""/>
        <dsp:cNvSpPr/>
      </dsp:nvSpPr>
      <dsp:spPr>
        <a:xfrm rot="5400000">
          <a:off x="-11251" y="6503883"/>
          <a:ext cx="2228644" cy="2206141"/>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13000" r="-13000"/>
          </a:stretch>
        </a:blipFill>
        <a:ln>
          <a:noFill/>
        </a:ln>
        <a:effectLst/>
      </dsp:spPr>
      <dsp:style>
        <a:lnRef idx="0">
          <a:scrgbClr r="0" g="0" b="0"/>
        </a:lnRef>
        <a:fillRef idx="1">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Making a difference in a unique context: 
Where your children are front and centre of all we do and where </Abstract>
  <CompanyAddress/>
  <CompanyPhone/>
  <CompanyFax/>
  <CompanyEmail>36 Gregory St GASCOTNE JUNCTION 6705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9949F28-69A3-495F-9C8A-11640E23D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7</Pages>
  <Words>859</Words>
  <Characters>4899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Strategic Plan   
                          2020-2022</vt:lpstr>
    </vt:vector>
  </TitlesOfParts>
  <Manager/>
  <Company/>
  <LinksUpToDate>false</LinksUpToDate>
  <CharactersWithSpaces>5747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 Plan   
                          2020-2022</dc:title>
  <dc:subject>Together we succeed</dc:subject>
  <dc:creator>Gascoyne Junction Remote Community School</dc:creator>
  <cp:keywords/>
  <dc:description/>
  <cp:lastModifiedBy>WALKER Blanche [Gascoyne Junction Remote CS]</cp:lastModifiedBy>
  <cp:revision>12</cp:revision>
  <cp:lastPrinted>2020-07-19T11:09:00Z</cp:lastPrinted>
  <dcterms:created xsi:type="dcterms:W3CDTF">2020-08-04T07:10:00Z</dcterms:created>
  <dcterms:modified xsi:type="dcterms:W3CDTF">2020-09-14T07:56:00Z</dcterms:modified>
  <cp:category/>
</cp:coreProperties>
</file>